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2358912F" w:rsidR="00C4142E" w:rsidRPr="00E913CF" w:rsidRDefault="00C4142E" w:rsidP="00C43AF9">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2639FE">
        <w:rPr>
          <w:rFonts w:ascii="Arial" w:hAnsi="Arial" w:cs="Arial"/>
          <w:b/>
          <w:sz w:val="28"/>
          <w:szCs w:val="28"/>
        </w:rPr>
        <w:t>4</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15208D">
        <w:rPr>
          <w:rFonts w:ascii="Arial" w:hAnsi="Arial" w:cs="Arial"/>
          <w:b/>
          <w:sz w:val="28"/>
          <w:szCs w:val="28"/>
        </w:rPr>
        <w:t>3</w:t>
      </w:r>
      <w:r w:rsidR="00743570">
        <w:rPr>
          <w:rFonts w:ascii="Arial" w:hAnsi="Arial" w:cs="Arial"/>
          <w:b/>
          <w:sz w:val="28"/>
          <w:szCs w:val="28"/>
        </w:rPr>
        <w:t>06459</w:t>
      </w:r>
    </w:p>
    <w:p w14:paraId="7A46B4E3" w14:textId="1531551E" w:rsidR="00C4142E" w:rsidRPr="00E913CF" w:rsidRDefault="008A3F61" w:rsidP="00C43AF9">
      <w:pPr>
        <w:pStyle w:val="NoSpacing"/>
        <w:contextualSpacing/>
        <w:jc w:val="both"/>
        <w:rPr>
          <w:rFonts w:ascii="Arial" w:hAnsi="Arial" w:cs="Arial"/>
          <w:b/>
          <w:sz w:val="28"/>
          <w:szCs w:val="28"/>
        </w:rPr>
      </w:pPr>
      <w:r>
        <w:rPr>
          <w:rFonts w:ascii="Arial" w:hAnsi="Arial" w:cs="Arial"/>
          <w:b/>
          <w:sz w:val="28"/>
          <w:szCs w:val="28"/>
        </w:rPr>
        <w:t>Toulouse</w:t>
      </w:r>
      <w:r w:rsidR="00DF3273">
        <w:rPr>
          <w:rFonts w:ascii="Arial" w:hAnsi="Arial" w:cs="Arial"/>
          <w:b/>
          <w:sz w:val="28"/>
          <w:szCs w:val="28"/>
        </w:rPr>
        <w:t xml:space="preserve">, </w:t>
      </w:r>
      <w:r>
        <w:rPr>
          <w:rFonts w:ascii="Arial" w:hAnsi="Arial" w:cs="Arial"/>
          <w:b/>
          <w:sz w:val="28"/>
          <w:szCs w:val="28"/>
        </w:rPr>
        <w:t>France</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August</w:t>
      </w:r>
      <w:r w:rsidR="004702CA">
        <w:rPr>
          <w:rFonts w:ascii="Arial" w:hAnsi="Arial" w:cs="Arial"/>
          <w:b/>
          <w:sz w:val="28"/>
          <w:szCs w:val="28"/>
        </w:rPr>
        <w:t xml:space="preserve"> </w:t>
      </w:r>
      <w:r>
        <w:rPr>
          <w:rFonts w:ascii="Arial" w:hAnsi="Arial" w:cs="Arial"/>
          <w:b/>
          <w:sz w:val="28"/>
          <w:szCs w:val="28"/>
        </w:rPr>
        <w:t>21st</w:t>
      </w:r>
      <w:r w:rsidR="00C4142E" w:rsidRPr="00E913CF">
        <w:rPr>
          <w:rFonts w:ascii="Arial" w:hAnsi="Arial" w:cs="Arial"/>
          <w:b/>
          <w:sz w:val="28"/>
          <w:szCs w:val="28"/>
        </w:rPr>
        <w:t xml:space="preserve"> –</w:t>
      </w:r>
      <w:r w:rsidR="006C3826">
        <w:rPr>
          <w:rFonts w:ascii="Arial" w:hAnsi="Arial" w:cs="Arial"/>
          <w:b/>
          <w:sz w:val="28"/>
          <w:szCs w:val="28"/>
        </w:rPr>
        <w:t xml:space="preserve"> </w:t>
      </w:r>
      <w:r w:rsidR="004702CA">
        <w:rPr>
          <w:rFonts w:ascii="Arial" w:hAnsi="Arial" w:cs="Arial"/>
          <w:b/>
          <w:sz w:val="28"/>
          <w:szCs w:val="28"/>
        </w:rPr>
        <w:t>2</w:t>
      </w:r>
      <w:r>
        <w:rPr>
          <w:rFonts w:ascii="Arial" w:hAnsi="Arial" w:cs="Arial"/>
          <w:b/>
          <w:sz w:val="28"/>
          <w:szCs w:val="28"/>
        </w:rPr>
        <w:t>5</w:t>
      </w:r>
      <w:r w:rsidR="004702CA" w:rsidRPr="00BA354D">
        <w:rPr>
          <w:rFonts w:ascii="Arial" w:hAnsi="Arial" w:cs="Arial"/>
          <w:b/>
          <w:sz w:val="28"/>
          <w:szCs w:val="28"/>
          <w:vertAlign w:val="superscript"/>
        </w:rPr>
        <w:t>th</w:t>
      </w:r>
      <w:r w:rsidR="00C4142E" w:rsidRPr="00E913CF">
        <w:rPr>
          <w:rFonts w:ascii="Arial" w:hAnsi="Arial" w:cs="Arial"/>
          <w:b/>
          <w:sz w:val="28"/>
          <w:szCs w:val="28"/>
        </w:rPr>
        <w:t>, 202</w:t>
      </w:r>
      <w:r w:rsidR="00A0067A">
        <w:rPr>
          <w:rFonts w:ascii="Arial" w:hAnsi="Arial" w:cs="Arial"/>
          <w:b/>
          <w:sz w:val="28"/>
          <w:szCs w:val="28"/>
        </w:rPr>
        <w:t>3</w:t>
      </w:r>
    </w:p>
    <w:p w14:paraId="05965FD4" w14:textId="02919E89" w:rsidR="00C4142E" w:rsidRDefault="00C4142E" w:rsidP="00C43AF9">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43AF9">
      <w:pPr>
        <w:pStyle w:val="NoSpacing"/>
        <w:contextualSpacing/>
        <w:jc w:val="both"/>
        <w:rPr>
          <w:rFonts w:ascii="Arial" w:eastAsiaTheme="minorEastAsia" w:hAnsi="Arial" w:cs="Arial"/>
          <w:b/>
          <w:sz w:val="24"/>
          <w:szCs w:val="24"/>
          <w:lang w:eastAsia="zh-CN"/>
        </w:rPr>
      </w:pPr>
    </w:p>
    <w:p w14:paraId="2BD8256E" w14:textId="6196E699" w:rsidR="005E1775" w:rsidRPr="00F61AEA" w:rsidRDefault="005E1775" w:rsidP="00C43AF9">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EF7A34">
        <w:rPr>
          <w:rFonts w:ascii="Arial" w:hAnsi="Arial" w:cs="Arial"/>
          <w:b/>
          <w:sz w:val="24"/>
          <w:szCs w:val="24"/>
        </w:rPr>
        <w:t>9.1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7F420D05" w:rsidR="00C4142E" w:rsidRPr="00F61AEA" w:rsidRDefault="00C4142E" w:rsidP="00C43AF9">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46132E4C" w:rsidR="00C4142E" w:rsidRPr="00E913CF" w:rsidRDefault="00C4142E" w:rsidP="00C43AF9">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9E1741">
        <w:rPr>
          <w:rFonts w:ascii="Arial" w:hAnsi="Arial" w:cs="Arial"/>
          <w:b/>
          <w:sz w:val="24"/>
          <w:szCs w:val="24"/>
        </w:rPr>
        <w:t xml:space="preserve">Remaining Issues on </w:t>
      </w:r>
      <w:r w:rsidR="00DF3273" w:rsidRPr="00B82449">
        <w:rPr>
          <w:rFonts w:ascii="Arial" w:hAnsi="Arial" w:cs="Arial"/>
          <w:b/>
          <w:bCs/>
          <w:sz w:val="24"/>
          <w:szCs w:val="24"/>
        </w:rPr>
        <w:t>Multiple TA</w:t>
      </w:r>
      <w:r w:rsidR="00BA354D">
        <w:rPr>
          <w:rFonts w:ascii="Arial" w:hAnsi="Arial" w:cs="Arial"/>
          <w:b/>
          <w:bCs/>
          <w:sz w:val="24"/>
          <w:szCs w:val="24"/>
        </w:rPr>
        <w:t xml:space="preserve"> </w:t>
      </w:r>
      <w:r w:rsidR="00D36190">
        <w:rPr>
          <w:rFonts w:ascii="Arial" w:hAnsi="Arial" w:cs="Arial"/>
          <w:b/>
          <w:bCs/>
          <w:sz w:val="24"/>
          <w:szCs w:val="24"/>
        </w:rPr>
        <w:t xml:space="preserve">for </w:t>
      </w:r>
      <w:proofErr w:type="spellStart"/>
      <w:r w:rsidR="00D36190">
        <w:rPr>
          <w:rFonts w:ascii="Arial" w:hAnsi="Arial" w:cs="Arial"/>
          <w:b/>
          <w:bCs/>
          <w:sz w:val="24"/>
          <w:szCs w:val="24"/>
        </w:rPr>
        <w:t>mTRP</w:t>
      </w:r>
      <w:proofErr w:type="spellEnd"/>
      <w:r w:rsidR="00D36190">
        <w:rPr>
          <w:rFonts w:ascii="Arial" w:hAnsi="Arial" w:cs="Arial"/>
          <w:b/>
          <w:bCs/>
          <w:sz w:val="24"/>
          <w:szCs w:val="24"/>
        </w:rPr>
        <w:t xml:space="preserve"> Operation</w:t>
      </w:r>
    </w:p>
    <w:p w14:paraId="35306FB9" w14:textId="23FA73DA" w:rsidR="00C4142E" w:rsidRPr="00E913CF" w:rsidRDefault="00C4142E" w:rsidP="00C43AF9">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6C3826" w:rsidRPr="00D208B1">
        <w:rPr>
          <w:rFonts w:ascii="Arial" w:hAnsi="Arial" w:cs="Arial"/>
          <w:b/>
          <w:sz w:val="24"/>
          <w:szCs w:val="24"/>
        </w:rPr>
        <w:t>Discussio</w:t>
      </w:r>
      <w:r w:rsidR="006C3826" w:rsidRPr="00D208B1">
        <w:rPr>
          <w:rFonts w:ascii="Arial" w:eastAsia="SimSun" w:hAnsi="Arial" w:cs="Arial"/>
          <w:b/>
          <w:sz w:val="24"/>
          <w:szCs w:val="24"/>
        </w:rPr>
        <w:t>n and Decision</w:t>
      </w:r>
    </w:p>
    <w:p w14:paraId="0953B6DE" w14:textId="77777777" w:rsidR="000E7B48" w:rsidRPr="00B11D07" w:rsidRDefault="000E7B48" w:rsidP="00C43AF9">
      <w:pPr>
        <w:pStyle w:val="BodyText"/>
        <w:spacing w:after="0"/>
        <w:contextualSpacing/>
        <w:rPr>
          <w:rFonts w:eastAsiaTheme="minorEastAsia" w:cs="Times"/>
          <w:sz w:val="22"/>
          <w:szCs w:val="22"/>
          <w:lang w:eastAsia="zh-CN"/>
        </w:rPr>
      </w:pPr>
    </w:p>
    <w:p w14:paraId="57E60B4F" w14:textId="77777777" w:rsidR="00055FF4" w:rsidRDefault="00C4142E" w:rsidP="00C43AF9">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E9DA09A" w14:textId="3CCE7191" w:rsidR="00C43AF9" w:rsidRDefault="00641BD5" w:rsidP="00C43AF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related to </w:t>
      </w:r>
      <w:r w:rsidR="00A82790">
        <w:rPr>
          <w:rFonts w:eastAsiaTheme="minorEastAsia" w:cs="Times"/>
          <w:sz w:val="22"/>
          <w:szCs w:val="22"/>
          <w:lang w:eastAsia="zh-CN"/>
        </w:rPr>
        <w:t xml:space="preserve">multi-DCI </w:t>
      </w:r>
      <w:r w:rsidR="00A53ED1">
        <w:rPr>
          <w:rFonts w:eastAsiaTheme="minorEastAsia" w:cs="Times"/>
          <w:sz w:val="22"/>
          <w:szCs w:val="22"/>
          <w:lang w:eastAsia="zh-CN"/>
        </w:rPr>
        <w:t xml:space="preserve">multi-TRP deployment allowing for two timing advance </w:t>
      </w:r>
      <w:r w:rsidR="004B1BEE">
        <w:rPr>
          <w:rFonts w:eastAsiaTheme="minorEastAsia" w:cs="Times"/>
          <w:sz w:val="22"/>
          <w:szCs w:val="22"/>
          <w:lang w:eastAsia="zh-CN"/>
        </w:rPr>
        <w:t>(</w:t>
      </w:r>
      <w:r w:rsidR="00A53ED1">
        <w:rPr>
          <w:rFonts w:eastAsiaTheme="minorEastAsia" w:cs="Times"/>
          <w:sz w:val="22"/>
          <w:szCs w:val="22"/>
          <w:lang w:eastAsia="zh-CN"/>
        </w:rPr>
        <w:t>TA</w:t>
      </w:r>
      <w:r w:rsidR="004B1BEE">
        <w:rPr>
          <w:rFonts w:eastAsiaTheme="minorEastAsia" w:cs="Times"/>
          <w:sz w:val="22"/>
          <w:szCs w:val="22"/>
          <w:lang w:eastAsia="zh-CN"/>
        </w:rPr>
        <w:t>)</w:t>
      </w:r>
      <w:r w:rsidR="00A53ED1">
        <w:rPr>
          <w:rFonts w:eastAsiaTheme="minorEastAsia" w:cs="Times"/>
          <w:sz w:val="22"/>
          <w:szCs w:val="22"/>
          <w:lang w:eastAsia="zh-CN"/>
        </w:rPr>
        <w:t>s</w:t>
      </w:r>
      <w:r w:rsidR="00A82790">
        <w:rPr>
          <w:rFonts w:eastAsiaTheme="minorEastAsia" w:cs="Times"/>
          <w:sz w:val="22"/>
          <w:szCs w:val="22"/>
          <w:lang w:eastAsia="zh-CN"/>
        </w:rPr>
        <w:t xml:space="preserve">. </w:t>
      </w:r>
    </w:p>
    <w:p w14:paraId="639A69D6" w14:textId="1E6829D1" w:rsidR="002A3688" w:rsidRDefault="009D01A9" w:rsidP="00C43AF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00901338">
        <w:rPr>
          <w:rFonts w:eastAsiaTheme="minorEastAsia" w:cs="Times"/>
          <w:sz w:val="22"/>
          <w:szCs w:val="22"/>
          <w:lang w:eastAsia="zh-CN"/>
        </w:rPr>
        <w:t xml:space="preserve">RAN1 </w:t>
      </w:r>
      <w:r>
        <w:rPr>
          <w:rFonts w:eastAsiaTheme="minorEastAsia" w:cs="Times"/>
          <w:sz w:val="22"/>
          <w:szCs w:val="22"/>
          <w:lang w:eastAsia="zh-CN"/>
        </w:rPr>
        <w:t>meeting #1</w:t>
      </w:r>
      <w:r w:rsidR="0015208D">
        <w:rPr>
          <w:rFonts w:eastAsiaTheme="minorEastAsia" w:cs="Times"/>
          <w:sz w:val="22"/>
          <w:szCs w:val="22"/>
          <w:lang w:eastAsia="zh-CN"/>
        </w:rPr>
        <w:t>1</w:t>
      </w:r>
      <w:r w:rsidR="000012DA">
        <w:rPr>
          <w:rFonts w:eastAsiaTheme="minorEastAsia" w:cs="Times"/>
          <w:sz w:val="22"/>
          <w:szCs w:val="22"/>
          <w:lang w:eastAsia="zh-CN"/>
        </w:rPr>
        <w:t>3</w:t>
      </w:r>
      <w:r>
        <w:rPr>
          <w:rFonts w:eastAsiaTheme="minorEastAsia" w:cs="Times"/>
          <w:sz w:val="22"/>
          <w:szCs w:val="22"/>
          <w:lang w:eastAsia="zh-CN"/>
        </w:rPr>
        <w:t xml:space="preserve"> discussion</w:t>
      </w:r>
      <w:r w:rsidR="000527B6">
        <w:rPr>
          <w:rFonts w:eastAsiaTheme="minorEastAsia" w:cs="Times"/>
          <w:sz w:val="22"/>
          <w:szCs w:val="22"/>
          <w:lang w:eastAsia="zh-CN"/>
        </w:rPr>
        <w:t>s</w:t>
      </w:r>
      <w:r>
        <w:rPr>
          <w:rFonts w:eastAsiaTheme="minorEastAsia" w:cs="Times"/>
          <w:sz w:val="22"/>
          <w:szCs w:val="22"/>
          <w:lang w:eastAsia="zh-CN"/>
        </w:rPr>
        <w:t xml:space="preserve"> on this topic </w:t>
      </w:r>
      <w:r w:rsidR="00224AF5">
        <w:rPr>
          <w:rFonts w:eastAsiaTheme="minorEastAsia" w:cs="Times"/>
          <w:sz w:val="22"/>
          <w:szCs w:val="22"/>
          <w:lang w:eastAsia="zh-CN"/>
        </w:rPr>
        <w:t>continued</w:t>
      </w:r>
      <w:r>
        <w:rPr>
          <w:rFonts w:eastAsiaTheme="minorEastAsia" w:cs="Times"/>
          <w:sz w:val="22"/>
          <w:szCs w:val="22"/>
          <w:lang w:eastAsia="zh-CN"/>
        </w:rPr>
        <w:t xml:space="preserve">. As a result, </w:t>
      </w:r>
      <w:r w:rsidR="00C43AF9">
        <w:rPr>
          <w:rFonts w:eastAsiaTheme="minorEastAsia" w:cs="Times"/>
          <w:sz w:val="22"/>
          <w:szCs w:val="22"/>
          <w:lang w:eastAsia="zh-CN"/>
        </w:rPr>
        <w:t xml:space="preserve">following </w:t>
      </w:r>
      <w:r>
        <w:rPr>
          <w:rFonts w:eastAsiaTheme="minorEastAsia" w:cs="Times"/>
          <w:sz w:val="22"/>
          <w:szCs w:val="22"/>
          <w:lang w:eastAsia="zh-CN"/>
        </w:rPr>
        <w:t>agreements and further discussions point</w:t>
      </w:r>
      <w:r w:rsidR="0062552C">
        <w:rPr>
          <w:rFonts w:eastAsiaTheme="minorEastAsia" w:cs="Times"/>
          <w:sz w:val="22"/>
          <w:szCs w:val="22"/>
          <w:lang w:eastAsia="zh-CN"/>
        </w:rPr>
        <w:t>s</w:t>
      </w:r>
      <w:r>
        <w:rPr>
          <w:rFonts w:eastAsiaTheme="minorEastAsia" w:cs="Times"/>
          <w:sz w:val="22"/>
          <w:szCs w:val="22"/>
          <w:lang w:eastAsia="zh-CN"/>
        </w:rPr>
        <w:t xml:space="preserve"> were </w:t>
      </w:r>
      <w:r w:rsidR="00C43AF9">
        <w:rPr>
          <w:rFonts w:eastAsiaTheme="minorEastAsia" w:cs="Times"/>
          <w:sz w:val="22"/>
          <w:szCs w:val="22"/>
          <w:lang w:eastAsia="zh-CN"/>
        </w:rPr>
        <w:t>resulted</w:t>
      </w:r>
      <w:r>
        <w:rPr>
          <w:rFonts w:eastAsiaTheme="minorEastAsia" w:cs="Times"/>
          <w:sz w:val="22"/>
          <w:szCs w:val="22"/>
          <w:lang w:eastAsia="zh-CN"/>
        </w:rPr>
        <w:t>.</w:t>
      </w:r>
    </w:p>
    <w:p w14:paraId="5B71B57B" w14:textId="77777777" w:rsidR="00A53ED1" w:rsidRDefault="00A53ED1" w:rsidP="00C43AF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2427EB" w:rsidRPr="00C43AF9" w14:paraId="4C554DAC" w14:textId="77777777" w:rsidTr="00F43981">
        <w:tc>
          <w:tcPr>
            <w:tcW w:w="10160" w:type="dxa"/>
          </w:tcPr>
          <w:p w14:paraId="426B95A0" w14:textId="77777777" w:rsidR="00B77FB3" w:rsidRPr="00C43AF9" w:rsidRDefault="00B77FB3" w:rsidP="00942D52">
            <w:pPr>
              <w:spacing w:before="0" w:after="0" w:line="240" w:lineRule="auto"/>
              <w:contextualSpacing/>
              <w:rPr>
                <w:rFonts w:ascii="Times" w:hAnsi="Times" w:cs="Times"/>
                <w:b/>
                <w:bCs/>
                <w:highlight w:val="green"/>
                <w:lang w:eastAsia="x-none"/>
              </w:rPr>
            </w:pPr>
            <w:r w:rsidRPr="00C43AF9">
              <w:rPr>
                <w:rFonts w:ascii="Times" w:hAnsi="Times" w:cs="Times"/>
                <w:b/>
                <w:bCs/>
                <w:highlight w:val="green"/>
                <w:lang w:eastAsia="x-none"/>
              </w:rPr>
              <w:t>Agreement</w:t>
            </w:r>
          </w:p>
          <w:p w14:paraId="3457FB7C" w14:textId="77777777" w:rsidR="00B77FB3" w:rsidRPr="00C43AF9" w:rsidRDefault="00B77FB3" w:rsidP="00942D52">
            <w:pPr>
              <w:spacing w:before="0" w:after="0" w:line="240" w:lineRule="auto"/>
              <w:contextualSpacing/>
              <w:rPr>
                <w:rFonts w:ascii="Times" w:eastAsia="Calibri" w:hAnsi="Times" w:cs="Times"/>
                <w:i/>
                <w:iCs/>
              </w:rPr>
            </w:pPr>
            <w:r w:rsidRPr="00C43AF9">
              <w:rPr>
                <w:rStyle w:val="Emphasis"/>
                <w:rFonts w:ascii="Times" w:eastAsia="DengXian" w:hAnsi="Times" w:cs="Times"/>
                <w:lang w:eastAsia="zh-CN"/>
              </w:rPr>
              <w:t>For associating TAGs to target UL channels/signals for multi-DCI based multi-TRP operation, the baseline feature is revised as follows:</w:t>
            </w:r>
          </w:p>
          <w:p w14:paraId="2E578E27" w14:textId="77777777" w:rsidR="00B77FB3" w:rsidRPr="00C43AF9" w:rsidRDefault="00B77FB3" w:rsidP="00942D52">
            <w:pPr>
              <w:numPr>
                <w:ilvl w:val="0"/>
                <w:numId w:val="55"/>
              </w:numPr>
              <w:overflowPunct/>
              <w:autoSpaceDE/>
              <w:autoSpaceDN/>
              <w:adjustRightInd/>
              <w:spacing w:before="0" w:after="0" w:line="240" w:lineRule="auto"/>
              <w:contextualSpacing/>
              <w:textAlignment w:val="auto"/>
              <w:rPr>
                <w:rFonts w:ascii="Times" w:eastAsia="Times New Roman" w:hAnsi="Times" w:cs="Times"/>
                <w:i/>
                <w:iCs/>
              </w:rPr>
            </w:pPr>
            <w:r w:rsidRPr="00C43AF9">
              <w:rPr>
                <w:rStyle w:val="Emphasis"/>
                <w:rFonts w:ascii="Times" w:eastAsia="DengXian" w:hAnsi="Times" w:cs="Times"/>
                <w:lang w:eastAsia="zh-CN"/>
              </w:rPr>
              <w:t xml:space="preserve">UE expects that the </w:t>
            </w:r>
            <w:r w:rsidRPr="00C43AF9">
              <w:rPr>
                <w:rStyle w:val="Emphasis"/>
                <w:rFonts w:ascii="Times" w:eastAsia="DengXian" w:hAnsi="Times" w:cs="Times"/>
                <w:strike/>
                <w:color w:val="FF0000"/>
                <w:lang w:eastAsia="zh-CN"/>
              </w:rPr>
              <w:t>[activated]</w:t>
            </w:r>
            <w:r w:rsidRPr="00C43AF9">
              <w:rPr>
                <w:rStyle w:val="Emphasis"/>
                <w:rFonts w:ascii="Times" w:eastAsia="DengXian" w:hAnsi="Times" w:cs="Times"/>
                <w:lang w:eastAsia="zh-CN"/>
              </w:rPr>
              <w:t xml:space="preserve"> UL/joint TCI states </w:t>
            </w:r>
            <w:r w:rsidRPr="00C43AF9">
              <w:rPr>
                <w:rStyle w:val="Emphasis"/>
                <w:rFonts w:ascii="Times" w:eastAsia="DengXian" w:hAnsi="Times" w:cs="Times"/>
                <w:strike/>
                <w:color w:val="FF0000"/>
                <w:lang w:eastAsia="zh-CN"/>
              </w:rPr>
              <w:t>[</w:t>
            </w:r>
            <w:r w:rsidRPr="00C43AF9">
              <w:rPr>
                <w:rStyle w:val="Emphasis"/>
                <w:rFonts w:ascii="Times" w:eastAsia="DengXian" w:hAnsi="Times" w:cs="Times"/>
                <w:lang w:eastAsia="zh-CN"/>
              </w:rPr>
              <w:t>of UL signals/channels</w:t>
            </w:r>
            <w:r w:rsidRPr="00C43AF9">
              <w:rPr>
                <w:rStyle w:val="Emphasis"/>
                <w:rFonts w:ascii="Times" w:eastAsia="DengXian" w:hAnsi="Times" w:cs="Times"/>
                <w:strike/>
                <w:color w:val="FF0000"/>
                <w:lang w:eastAsia="zh-CN"/>
              </w:rPr>
              <w:t>]</w:t>
            </w:r>
            <w:r w:rsidRPr="00C43AF9">
              <w:rPr>
                <w:rStyle w:val="Emphasis"/>
                <w:rFonts w:ascii="Times" w:eastAsia="DengXian" w:hAnsi="Times" w:cs="Times"/>
                <w:lang w:eastAsia="zh-CN"/>
              </w:rPr>
              <w:t xml:space="preserve"> associated to one CORESET Pool Index correspond to one </w:t>
            </w:r>
            <w:proofErr w:type="gramStart"/>
            <w:r w:rsidRPr="00C43AF9">
              <w:rPr>
                <w:rStyle w:val="Emphasis"/>
                <w:rFonts w:ascii="Times" w:eastAsia="DengXian" w:hAnsi="Times" w:cs="Times"/>
                <w:lang w:eastAsia="zh-CN"/>
              </w:rPr>
              <w:t>TAG</w:t>
            </w:r>
            <w:proofErr w:type="gramEnd"/>
            <w:r w:rsidRPr="00C43AF9">
              <w:rPr>
                <w:rStyle w:val="Emphasis"/>
                <w:rFonts w:ascii="Times" w:eastAsia="Times New Roman" w:hAnsi="Times" w:cs="Times"/>
                <w:lang w:eastAsia="zh-CN"/>
              </w:rPr>
              <w:t> </w:t>
            </w:r>
            <w:r w:rsidRPr="00C43AF9">
              <w:rPr>
                <w:rStyle w:val="Emphasis"/>
                <w:rFonts w:ascii="Times" w:eastAsia="DengXian" w:hAnsi="Times" w:cs="Times"/>
                <w:lang w:eastAsia="zh-CN"/>
              </w:rPr>
              <w:t xml:space="preserve"> </w:t>
            </w:r>
          </w:p>
          <w:p w14:paraId="6FF53A4B" w14:textId="77777777" w:rsidR="00B77FB3" w:rsidRPr="00C43AF9" w:rsidRDefault="00B77FB3" w:rsidP="00942D52">
            <w:pPr>
              <w:numPr>
                <w:ilvl w:val="0"/>
                <w:numId w:val="55"/>
              </w:numPr>
              <w:overflowPunct/>
              <w:autoSpaceDE/>
              <w:autoSpaceDN/>
              <w:adjustRightInd/>
              <w:spacing w:before="0" w:after="0" w:line="240" w:lineRule="auto"/>
              <w:contextualSpacing/>
              <w:textAlignment w:val="auto"/>
              <w:rPr>
                <w:rFonts w:ascii="Times" w:eastAsia="Times New Roman" w:hAnsi="Times" w:cs="Times"/>
                <w:i/>
                <w:iCs/>
              </w:rPr>
            </w:pPr>
            <w:r w:rsidRPr="00C43AF9">
              <w:rPr>
                <w:rStyle w:val="Emphasis"/>
                <w:rFonts w:ascii="Times" w:eastAsia="DengXian" w:hAnsi="Times" w:cs="Times"/>
                <w:lang w:eastAsia="zh-CN"/>
              </w:rPr>
              <w:t xml:space="preserve">Association of TAG ID with UL/joint TCI state is via RRC </w:t>
            </w:r>
            <w:proofErr w:type="gramStart"/>
            <w:r w:rsidRPr="00C43AF9">
              <w:rPr>
                <w:rStyle w:val="Emphasis"/>
                <w:rFonts w:ascii="Times" w:eastAsia="DengXian" w:hAnsi="Times" w:cs="Times"/>
                <w:lang w:eastAsia="zh-CN"/>
              </w:rPr>
              <w:t>configuration</w:t>
            </w:r>
            <w:proofErr w:type="gramEnd"/>
            <w:r w:rsidRPr="00C43AF9">
              <w:rPr>
                <w:rFonts w:ascii="Times" w:eastAsia="Times New Roman" w:hAnsi="Times" w:cs="Times"/>
                <w:i/>
                <w:iCs/>
                <w:lang w:eastAsia="zh-CN"/>
              </w:rPr>
              <w:t xml:space="preserve"> </w:t>
            </w:r>
          </w:p>
          <w:p w14:paraId="2DCA3E11" w14:textId="77777777" w:rsidR="00B77FB3" w:rsidRPr="00C43AF9" w:rsidRDefault="00B77FB3" w:rsidP="00942D52">
            <w:pPr>
              <w:numPr>
                <w:ilvl w:val="1"/>
                <w:numId w:val="55"/>
              </w:numPr>
              <w:overflowPunct/>
              <w:autoSpaceDE/>
              <w:autoSpaceDN/>
              <w:adjustRightInd/>
              <w:spacing w:before="0" w:after="0" w:line="240" w:lineRule="auto"/>
              <w:contextualSpacing/>
              <w:textAlignment w:val="auto"/>
              <w:rPr>
                <w:rStyle w:val="Emphasis"/>
                <w:rFonts w:ascii="Times" w:eastAsia="Times New Roman" w:hAnsi="Times" w:cs="Times"/>
                <w:i w:val="0"/>
                <w:iCs w:val="0"/>
              </w:rPr>
            </w:pPr>
            <w:r w:rsidRPr="00C43AF9">
              <w:rPr>
                <w:rStyle w:val="Emphasis"/>
                <w:rFonts w:ascii="Times" w:eastAsia="Times New Roman" w:hAnsi="Times" w:cs="Times"/>
              </w:rPr>
              <w:t xml:space="preserve">Above does not impact the association of the indicated TCI states and </w:t>
            </w:r>
            <w:proofErr w:type="spellStart"/>
            <w:r w:rsidRPr="00C43AF9">
              <w:rPr>
                <w:rStyle w:val="Emphasis"/>
                <w:rFonts w:ascii="Times" w:eastAsia="DengXian" w:hAnsi="Times" w:cs="Times"/>
                <w:lang w:eastAsia="zh-CN"/>
              </w:rPr>
              <w:t>coresetPoolIndex</w:t>
            </w:r>
            <w:proofErr w:type="spellEnd"/>
            <w:r w:rsidRPr="00C43AF9">
              <w:rPr>
                <w:rStyle w:val="Emphasis"/>
                <w:rFonts w:ascii="Times" w:eastAsia="DengXian" w:hAnsi="Times" w:cs="Times"/>
                <w:lang w:eastAsia="zh-CN"/>
              </w:rPr>
              <w:t xml:space="preserve"> values as agreed in previous meetings in 9.1.1.1.</w:t>
            </w:r>
          </w:p>
          <w:p w14:paraId="3C54BE67" w14:textId="77777777" w:rsidR="00B77FB3" w:rsidRPr="00C43AF9" w:rsidRDefault="00B77FB3" w:rsidP="00942D52">
            <w:pPr>
              <w:spacing w:before="0" w:after="0" w:line="240" w:lineRule="auto"/>
              <w:contextualSpacing/>
              <w:rPr>
                <w:rFonts w:ascii="Times" w:hAnsi="Times" w:cs="Times"/>
                <w:b/>
                <w:bCs/>
              </w:rPr>
            </w:pPr>
            <w:r w:rsidRPr="00C43AF9">
              <w:rPr>
                <w:rFonts w:ascii="Times" w:hAnsi="Times" w:cs="Times"/>
                <w:b/>
                <w:bCs/>
              </w:rPr>
              <w:t>Conclusion</w:t>
            </w:r>
          </w:p>
          <w:p w14:paraId="1A195BB3" w14:textId="77777777" w:rsidR="00B77FB3" w:rsidRPr="00C43AF9" w:rsidRDefault="00B77FB3" w:rsidP="00942D52">
            <w:pPr>
              <w:spacing w:before="0" w:after="0" w:line="240" w:lineRule="auto"/>
              <w:contextualSpacing/>
              <w:rPr>
                <w:rStyle w:val="Emphasis"/>
                <w:rFonts w:ascii="Times" w:hAnsi="Times" w:cs="Times"/>
              </w:rPr>
            </w:pPr>
            <w:r w:rsidRPr="00C43AF9">
              <w:rPr>
                <w:rStyle w:val="Emphasis"/>
                <w:rFonts w:ascii="Times" w:hAnsi="Times" w:cs="Times"/>
              </w:rPr>
              <w:t xml:space="preserve">There is no consensus on how to support multi-DCI based </w:t>
            </w:r>
            <w:proofErr w:type="gramStart"/>
            <w:r w:rsidRPr="00C43AF9">
              <w:rPr>
                <w:rStyle w:val="Emphasis"/>
                <w:rFonts w:ascii="Times" w:hAnsi="Times" w:cs="Times"/>
              </w:rPr>
              <w:t>Multi-TRP</w:t>
            </w:r>
            <w:proofErr w:type="gramEnd"/>
            <w:r w:rsidRPr="00C43AF9">
              <w:rPr>
                <w:rStyle w:val="Emphasis"/>
                <w:rFonts w:ascii="Times" w:hAnsi="Times" w:cs="Times"/>
              </w:rPr>
              <w:t xml:space="preserve"> operation with two TA enhancement when Rel-15/16 spatial relation framework is used.</w:t>
            </w:r>
          </w:p>
          <w:p w14:paraId="59DF932E" w14:textId="77777777" w:rsidR="00B77FB3" w:rsidRPr="00C43AF9" w:rsidRDefault="00B77FB3" w:rsidP="00942D52">
            <w:pPr>
              <w:spacing w:before="0" w:after="0" w:line="240" w:lineRule="auto"/>
              <w:contextualSpacing/>
              <w:rPr>
                <w:rStyle w:val="Emphasis"/>
                <w:rFonts w:ascii="Times" w:hAnsi="Times" w:cs="Times"/>
              </w:rPr>
            </w:pPr>
            <w:r w:rsidRPr="00C43AF9">
              <w:rPr>
                <w:rStyle w:val="Emphasis"/>
                <w:rFonts w:ascii="Times" w:hAnsi="Times" w:cs="Times"/>
              </w:rPr>
              <w:t xml:space="preserve">Note: the previous agreement on supporting multi-DCI based </w:t>
            </w:r>
            <w:proofErr w:type="gramStart"/>
            <w:r w:rsidRPr="00C43AF9">
              <w:rPr>
                <w:rStyle w:val="Emphasis"/>
                <w:rFonts w:ascii="Times" w:hAnsi="Times" w:cs="Times"/>
              </w:rPr>
              <w:t>Multi-TRP</w:t>
            </w:r>
            <w:proofErr w:type="gramEnd"/>
            <w:r w:rsidRPr="00C43AF9">
              <w:rPr>
                <w:rStyle w:val="Emphasis"/>
                <w:rFonts w:ascii="Times" w:hAnsi="Times" w:cs="Times"/>
              </w:rPr>
              <w:t xml:space="preserve"> operation with two TA enhancement for Rel-15/16 spatial relation framework is reverted.</w:t>
            </w:r>
          </w:p>
          <w:p w14:paraId="2D79598D" w14:textId="342C371C" w:rsidR="00B77FB3" w:rsidRPr="00C43AF9" w:rsidRDefault="00B77FB3" w:rsidP="00942D52">
            <w:pPr>
              <w:spacing w:before="0" w:after="0" w:line="240" w:lineRule="auto"/>
              <w:contextualSpacing/>
              <w:rPr>
                <w:rFonts w:ascii="Times" w:hAnsi="Times" w:cs="Times"/>
                <w:b/>
                <w:bCs/>
                <w:highlight w:val="green"/>
                <w:lang w:eastAsia="x-none"/>
              </w:rPr>
            </w:pPr>
            <w:r w:rsidRPr="00C43AF9">
              <w:rPr>
                <w:rFonts w:ascii="Times" w:hAnsi="Times" w:cs="Times"/>
                <w:b/>
                <w:bCs/>
                <w:highlight w:val="green"/>
                <w:lang w:eastAsia="x-none"/>
              </w:rPr>
              <w:t>Agreement</w:t>
            </w:r>
          </w:p>
          <w:p w14:paraId="236D38FC" w14:textId="77777777" w:rsidR="00B77FB3" w:rsidRPr="00C43AF9" w:rsidRDefault="00B77FB3" w:rsidP="00942D52">
            <w:pPr>
              <w:spacing w:before="0" w:after="0" w:line="240" w:lineRule="auto"/>
              <w:contextualSpacing/>
              <w:rPr>
                <w:rFonts w:ascii="Times" w:eastAsia="Malgun Gothic" w:hAnsi="Times" w:cs="Times"/>
                <w:i/>
                <w:iCs/>
              </w:rPr>
            </w:pPr>
            <w:r w:rsidRPr="00C43AF9">
              <w:rPr>
                <w:rStyle w:val="Emphasis"/>
                <w:rFonts w:ascii="Times" w:hAnsi="Times" w:cs="Times"/>
              </w:rPr>
              <w:t xml:space="preserve">For intra-cell multi-DCI based </w:t>
            </w:r>
            <w:proofErr w:type="gramStart"/>
            <w:r w:rsidRPr="00C43AF9">
              <w:rPr>
                <w:rStyle w:val="Emphasis"/>
                <w:rFonts w:ascii="Times" w:hAnsi="Times" w:cs="Times"/>
              </w:rPr>
              <w:t>Multi-TRP</w:t>
            </w:r>
            <w:proofErr w:type="gramEnd"/>
            <w:r w:rsidRPr="00C43AF9">
              <w:rPr>
                <w:rStyle w:val="Emphasis"/>
                <w:rFonts w:ascii="Times" w:hAnsi="Times" w:cs="Times"/>
              </w:rPr>
              <w:t xml:space="preserve"> operation with two TA enhancement, down-select one of the following alternatives:</w:t>
            </w:r>
          </w:p>
          <w:p w14:paraId="302FEF51" w14:textId="77777777" w:rsidR="00B77FB3" w:rsidRPr="00C43AF9" w:rsidRDefault="00B77FB3" w:rsidP="00942D52">
            <w:pPr>
              <w:numPr>
                <w:ilvl w:val="0"/>
                <w:numId w:val="48"/>
              </w:numPr>
              <w:tabs>
                <w:tab w:val="left" w:pos="720"/>
              </w:tabs>
              <w:overflowPunct/>
              <w:autoSpaceDE/>
              <w:autoSpaceDN/>
              <w:adjustRightInd/>
              <w:spacing w:before="0" w:after="0" w:line="240" w:lineRule="auto"/>
              <w:contextualSpacing/>
              <w:textAlignment w:val="auto"/>
              <w:rPr>
                <w:rStyle w:val="Emphasis"/>
                <w:rFonts w:ascii="Times" w:hAnsi="Times" w:cs="Times"/>
                <w:i w:val="0"/>
                <w:iCs w:val="0"/>
              </w:rPr>
            </w:pPr>
            <w:r w:rsidRPr="00C43AF9">
              <w:rPr>
                <w:rStyle w:val="Emphasis"/>
                <w:rFonts w:ascii="Times" w:hAnsi="Times" w:cs="Times"/>
              </w:rPr>
              <w:t xml:space="preserve">Alt 1:  indicate TAG ID as part of TA command in </w:t>
            </w:r>
            <w:proofErr w:type="gramStart"/>
            <w:r w:rsidRPr="00C43AF9">
              <w:rPr>
                <w:rStyle w:val="Emphasis"/>
                <w:rFonts w:ascii="Times" w:hAnsi="Times" w:cs="Times"/>
              </w:rPr>
              <w:t>RAR</w:t>
            </w:r>
            <w:proofErr w:type="gramEnd"/>
          </w:p>
          <w:p w14:paraId="39FCD31D" w14:textId="77777777" w:rsidR="00B77FB3" w:rsidRPr="00C43AF9" w:rsidRDefault="00B77FB3" w:rsidP="00942D52">
            <w:pPr>
              <w:numPr>
                <w:ilvl w:val="0"/>
                <w:numId w:val="48"/>
              </w:numPr>
              <w:tabs>
                <w:tab w:val="left" w:pos="720"/>
              </w:tabs>
              <w:overflowPunct/>
              <w:autoSpaceDE/>
              <w:autoSpaceDN/>
              <w:adjustRightInd/>
              <w:spacing w:before="0" w:after="0" w:line="240" w:lineRule="auto"/>
              <w:contextualSpacing/>
              <w:textAlignment w:val="auto"/>
              <w:rPr>
                <w:rFonts w:ascii="Times" w:hAnsi="Times" w:cs="Times"/>
              </w:rPr>
            </w:pPr>
            <w:r w:rsidRPr="00C43AF9">
              <w:rPr>
                <w:rStyle w:val="Emphasis"/>
                <w:rFonts w:ascii="Times" w:hAnsi="Times" w:cs="Times"/>
              </w:rPr>
              <w:t>Alt 3:  divide SSBs into two groups, one for each TRP.    If a SSB associated to a RACH procedure belongs to the nth group (n=1,2), then the TA obtained via the RACH procedure corresponds to the nth TRP.</w:t>
            </w:r>
          </w:p>
          <w:p w14:paraId="1F0FCA54" w14:textId="767518CB" w:rsidR="00B77FB3" w:rsidRPr="00C43AF9" w:rsidRDefault="00B77FB3" w:rsidP="00942D52">
            <w:pPr>
              <w:spacing w:before="0" w:after="0" w:line="240" w:lineRule="auto"/>
              <w:contextualSpacing/>
              <w:rPr>
                <w:rFonts w:ascii="Times" w:hAnsi="Times" w:cs="Times"/>
                <w:b/>
                <w:bCs/>
                <w:highlight w:val="green"/>
                <w:lang w:eastAsia="x-none"/>
              </w:rPr>
            </w:pPr>
            <w:r w:rsidRPr="00C43AF9">
              <w:rPr>
                <w:rFonts w:ascii="Times" w:hAnsi="Times" w:cs="Times"/>
                <w:b/>
                <w:bCs/>
                <w:highlight w:val="green"/>
                <w:lang w:eastAsia="x-none"/>
              </w:rPr>
              <w:t>Agreement</w:t>
            </w:r>
          </w:p>
          <w:p w14:paraId="10B823E3" w14:textId="1195133D" w:rsidR="00B77FB3" w:rsidRPr="00942D52" w:rsidRDefault="00B77FB3" w:rsidP="00942D52">
            <w:pPr>
              <w:pStyle w:val="NormalWeb"/>
              <w:spacing w:before="0" w:beforeAutospacing="0" w:after="0" w:afterAutospacing="0" w:line="240" w:lineRule="auto"/>
              <w:contextualSpacing/>
              <w:rPr>
                <w:rFonts w:ascii="Times" w:eastAsia="Batang" w:hAnsi="Times" w:cs="Times"/>
                <w:i/>
                <w:iCs/>
                <w:color w:val="000000"/>
                <w:kern w:val="24"/>
                <w:sz w:val="20"/>
                <w:szCs w:val="20"/>
                <w:lang w:val="en-GB" w:eastAsia="fr-FR"/>
              </w:rPr>
            </w:pPr>
            <w:r w:rsidRPr="00942D52">
              <w:rPr>
                <w:rFonts w:ascii="Times" w:eastAsia="Batang" w:hAnsi="Times" w:cs="Times"/>
                <w:i/>
                <w:iCs/>
                <w:color w:val="000000"/>
                <w:kern w:val="24"/>
                <w:sz w:val="20"/>
                <w:szCs w:val="20"/>
                <w:lang w:val="en-GB" w:eastAsia="fr-FR"/>
              </w:rPr>
              <w:t xml:space="preserve">For multi-DCI based </w:t>
            </w:r>
            <w:proofErr w:type="gramStart"/>
            <w:r w:rsidRPr="00942D52">
              <w:rPr>
                <w:rFonts w:ascii="Times" w:eastAsia="Batang" w:hAnsi="Times" w:cs="Times"/>
                <w:i/>
                <w:iCs/>
                <w:color w:val="000000"/>
                <w:kern w:val="24"/>
                <w:sz w:val="20"/>
                <w:szCs w:val="20"/>
                <w:lang w:val="en-GB" w:eastAsia="fr-FR"/>
              </w:rPr>
              <w:t>Multi-TRP</w:t>
            </w:r>
            <w:proofErr w:type="gramEnd"/>
            <w:r w:rsidRPr="00942D52">
              <w:rPr>
                <w:rFonts w:ascii="Times" w:eastAsia="Batang" w:hAnsi="Times" w:cs="Times"/>
                <w:i/>
                <w:iCs/>
                <w:color w:val="000000"/>
                <w:kern w:val="24"/>
                <w:sz w:val="20"/>
                <w:szCs w:val="20"/>
                <w:lang w:val="en-GB" w:eastAsia="fr-FR"/>
              </w:rPr>
              <w:t xml:space="preserve"> operation with two TA enhancement, for the case when the UE does not support UL </w:t>
            </w:r>
            <w:proofErr w:type="spellStart"/>
            <w:r w:rsidRPr="00942D52">
              <w:rPr>
                <w:rFonts w:ascii="Times" w:eastAsia="Batang" w:hAnsi="Times" w:cs="Times"/>
                <w:i/>
                <w:iCs/>
                <w:color w:val="000000"/>
                <w:kern w:val="24"/>
                <w:sz w:val="20"/>
                <w:szCs w:val="20"/>
                <w:lang w:val="en-GB" w:eastAsia="fr-FR"/>
              </w:rPr>
              <w:t>STxMP</w:t>
            </w:r>
            <w:proofErr w:type="spellEnd"/>
            <w:r w:rsidRPr="00942D52">
              <w:rPr>
                <w:rFonts w:ascii="Times" w:eastAsia="Batang" w:hAnsi="Times" w:cs="Times"/>
                <w:i/>
                <w:iCs/>
                <w:color w:val="000000"/>
                <w:kern w:val="24"/>
                <w:sz w:val="20"/>
                <w:szCs w:val="20"/>
                <w:lang w:val="en-GB" w:eastAsia="fr-FR"/>
              </w:rPr>
              <w:t xml:space="preserve"> transmission,</w:t>
            </w:r>
          </w:p>
          <w:p w14:paraId="03458340" w14:textId="77777777" w:rsidR="00B77FB3" w:rsidRPr="00942D52" w:rsidRDefault="00B77FB3" w:rsidP="00942D52">
            <w:pPr>
              <w:pStyle w:val="NormalWeb"/>
              <w:numPr>
                <w:ilvl w:val="0"/>
                <w:numId w:val="56"/>
              </w:numPr>
              <w:spacing w:before="0" w:beforeAutospacing="0" w:after="0" w:afterAutospacing="0" w:line="240" w:lineRule="auto"/>
              <w:contextualSpacing/>
              <w:rPr>
                <w:rFonts w:ascii="Times" w:eastAsia="Batang" w:hAnsi="Times" w:cs="Times"/>
                <w:i/>
                <w:iCs/>
                <w:color w:val="000000"/>
                <w:kern w:val="24"/>
                <w:sz w:val="20"/>
                <w:szCs w:val="20"/>
                <w:lang w:val="en-GB" w:eastAsia="fr-FR"/>
              </w:rPr>
            </w:pPr>
            <w:r w:rsidRPr="00942D52">
              <w:rPr>
                <w:rFonts w:ascii="Times" w:eastAsia="Batang" w:hAnsi="Times" w:cs="Times"/>
                <w:i/>
                <w:iC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CC8E22E" w14:textId="77777777" w:rsidR="00B77FB3" w:rsidRPr="00942D52" w:rsidRDefault="00B77FB3" w:rsidP="00942D52">
            <w:pPr>
              <w:pStyle w:val="NormalWeb"/>
              <w:numPr>
                <w:ilvl w:val="0"/>
                <w:numId w:val="56"/>
              </w:numPr>
              <w:spacing w:before="0" w:beforeAutospacing="0" w:after="0" w:afterAutospacing="0" w:line="240" w:lineRule="auto"/>
              <w:contextualSpacing/>
              <w:rPr>
                <w:rFonts w:ascii="Times" w:eastAsia="Batang" w:hAnsi="Times" w:cs="Times"/>
                <w:i/>
                <w:iCs/>
                <w:color w:val="000000"/>
                <w:kern w:val="24"/>
                <w:sz w:val="20"/>
                <w:szCs w:val="20"/>
                <w:lang w:val="en-GB" w:eastAsia="fr-FR"/>
              </w:rPr>
            </w:pPr>
            <w:r w:rsidRPr="00942D52">
              <w:rPr>
                <w:rFonts w:ascii="Times" w:eastAsia="Batang" w:hAnsi="Times" w:cs="Times"/>
                <w:i/>
                <w:iCs/>
                <w:color w:val="000000"/>
                <w:kern w:val="24"/>
                <w:sz w:val="20"/>
                <w:szCs w:val="20"/>
                <w:lang w:val="en-GB" w:eastAsia="fr-FR"/>
              </w:rPr>
              <w:t>as an optional feature, the overlapping duration of the later of the two UL transmissions is reduced.</w:t>
            </w:r>
          </w:p>
          <w:p w14:paraId="132E4054" w14:textId="77777777" w:rsidR="00AC2137" w:rsidRPr="00942D52" w:rsidRDefault="00AC2137" w:rsidP="00942D52">
            <w:pPr>
              <w:pStyle w:val="NormalWeb"/>
              <w:numPr>
                <w:ilvl w:val="1"/>
                <w:numId w:val="56"/>
              </w:numPr>
              <w:spacing w:before="0" w:beforeAutospacing="0" w:after="0" w:afterAutospacing="0" w:line="240" w:lineRule="auto"/>
              <w:contextualSpacing/>
              <w:rPr>
                <w:rFonts w:ascii="Times" w:eastAsia="Batang" w:hAnsi="Times" w:cs="Times"/>
                <w:i/>
                <w:iCs/>
                <w:color w:val="000000"/>
                <w:kern w:val="24"/>
                <w:sz w:val="20"/>
                <w:szCs w:val="20"/>
                <w:lang w:val="en-GB" w:eastAsia="fr-FR"/>
              </w:rPr>
            </w:pPr>
            <w:r w:rsidRPr="00942D52">
              <w:rPr>
                <w:rFonts w:ascii="Times" w:eastAsia="Batang" w:hAnsi="Times" w:cs="Times"/>
                <w:i/>
                <w:iCs/>
                <w:color w:val="000000"/>
                <w:kern w:val="24"/>
                <w:sz w:val="20"/>
                <w:szCs w:val="20"/>
                <w:lang w:val="en-GB" w:eastAsia="fr-FR"/>
              </w:rPr>
              <w:t xml:space="preserve">FFS: for the optional feature, whether or not the overlapping duration needs to be specified as 1 (in case 2) or 2 (in case 1) OFDM symbols </w:t>
            </w:r>
            <w:proofErr w:type="gramStart"/>
            <w:r w:rsidRPr="00942D52">
              <w:rPr>
                <w:rFonts w:ascii="Times" w:eastAsia="Batang" w:hAnsi="Times" w:cs="Times"/>
                <w:i/>
                <w:iCs/>
                <w:color w:val="000000"/>
                <w:kern w:val="24"/>
                <w:sz w:val="20"/>
                <w:szCs w:val="20"/>
                <w:lang w:val="en-GB" w:eastAsia="fr-FR"/>
              </w:rPr>
              <w:t>where</w:t>
            </w:r>
            <w:proofErr w:type="gramEnd"/>
          </w:p>
          <w:p w14:paraId="70668199" w14:textId="77777777" w:rsidR="00AC2137" w:rsidRPr="00942D52" w:rsidRDefault="00AC2137" w:rsidP="00942D52">
            <w:pPr>
              <w:pStyle w:val="ListParagraph"/>
              <w:numPr>
                <w:ilvl w:val="2"/>
                <w:numId w:val="56"/>
              </w:numPr>
              <w:spacing w:before="0" w:line="240" w:lineRule="auto"/>
              <w:contextualSpacing/>
              <w:rPr>
                <w:rFonts w:ascii="Times" w:hAnsi="Times" w:cs="Times"/>
                <w:i/>
                <w:iCs/>
                <w:color w:val="000000"/>
                <w:kern w:val="24"/>
                <w:sz w:val="20"/>
                <w:szCs w:val="20"/>
                <w:lang w:eastAsia="fr-FR"/>
              </w:rPr>
            </w:pPr>
            <w:r w:rsidRPr="00942D52">
              <w:rPr>
                <w:rFonts w:ascii="Times" w:hAnsi="Times" w:cs="Times"/>
                <w:i/>
                <w:iCs/>
                <w:color w:val="000000"/>
                <w:kern w:val="24"/>
                <w:sz w:val="20"/>
                <w:szCs w:val="20"/>
                <w:lang w:eastAsia="fr-FR"/>
              </w:rPr>
              <w:t>Case 1 applies when UE is capable of supporting MRTD &gt; CP, SCS=60 kHz and frequency range is FR1.</w:t>
            </w:r>
          </w:p>
          <w:p w14:paraId="2AEE4DDF" w14:textId="4E5882C0" w:rsidR="00AC2137" w:rsidRPr="00942D52" w:rsidRDefault="00AC2137" w:rsidP="00942D52">
            <w:pPr>
              <w:pStyle w:val="ListParagraph"/>
              <w:numPr>
                <w:ilvl w:val="2"/>
                <w:numId w:val="56"/>
              </w:numPr>
              <w:spacing w:before="0" w:line="240" w:lineRule="auto"/>
              <w:contextualSpacing/>
              <w:rPr>
                <w:rFonts w:ascii="Times" w:hAnsi="Times" w:cs="Times"/>
                <w:i/>
                <w:iCs/>
                <w:color w:val="000000"/>
                <w:kern w:val="24"/>
                <w:sz w:val="20"/>
                <w:szCs w:val="20"/>
                <w:lang w:eastAsia="fr-FR"/>
              </w:rPr>
            </w:pPr>
            <w:r w:rsidRPr="00942D52">
              <w:rPr>
                <w:rFonts w:ascii="Times" w:hAnsi="Times" w:cs="Times"/>
                <w:i/>
                <w:iCs/>
                <w:color w:val="000000"/>
                <w:kern w:val="24"/>
                <w:sz w:val="20"/>
                <w:szCs w:val="20"/>
                <w:lang w:eastAsia="fr-FR"/>
              </w:rPr>
              <w:t xml:space="preserve">Case 2 applies in all other </w:t>
            </w:r>
            <w:proofErr w:type="gramStart"/>
            <w:r w:rsidRPr="00942D52">
              <w:rPr>
                <w:rFonts w:ascii="Times" w:hAnsi="Times" w:cs="Times"/>
                <w:i/>
                <w:iCs/>
                <w:color w:val="000000"/>
                <w:kern w:val="24"/>
                <w:sz w:val="20"/>
                <w:szCs w:val="20"/>
                <w:lang w:eastAsia="fr-FR"/>
              </w:rPr>
              <w:t>cases</w:t>
            </w:r>
            <w:proofErr w:type="gramEnd"/>
          </w:p>
          <w:p w14:paraId="0C5A1863" w14:textId="77777777" w:rsidR="002427EB" w:rsidRPr="00C43AF9" w:rsidRDefault="002427EB" w:rsidP="00C43AF9">
            <w:pPr>
              <w:spacing w:before="0" w:after="0" w:line="240" w:lineRule="auto"/>
              <w:contextualSpacing/>
              <w:rPr>
                <w:rFonts w:eastAsiaTheme="minorEastAsia"/>
                <w:i/>
                <w:iCs/>
                <w:lang w:eastAsia="zh-CN"/>
              </w:rPr>
            </w:pPr>
          </w:p>
          <w:p w14:paraId="7766543F" w14:textId="57169B4E" w:rsidR="009E6945" w:rsidRPr="00942D52" w:rsidRDefault="009E6945" w:rsidP="00942D52">
            <w:pPr>
              <w:overflowPunct/>
              <w:autoSpaceDE/>
              <w:autoSpaceDN/>
              <w:adjustRightInd/>
              <w:spacing w:before="0" w:after="0" w:line="240" w:lineRule="auto"/>
              <w:contextualSpacing/>
              <w:textAlignment w:val="auto"/>
              <w:rPr>
                <w:rFonts w:ascii="Times" w:eastAsiaTheme="minorEastAsia" w:hAnsi="Times" w:cs="Times"/>
                <w:lang w:val="en-US" w:eastAsia="zh-CN"/>
              </w:rPr>
            </w:pPr>
            <w:r w:rsidRPr="00942D52">
              <w:rPr>
                <w:rFonts w:ascii="Times" w:eastAsiaTheme="minorEastAsia" w:hAnsi="Times" w:cs="Times"/>
                <w:lang w:val="en-US" w:eastAsia="zh-CN"/>
              </w:rPr>
              <w:t xml:space="preserve">In addition, for the inter-cell </w:t>
            </w:r>
            <w:proofErr w:type="gramStart"/>
            <w:r w:rsidRPr="00942D52">
              <w:rPr>
                <w:rFonts w:ascii="Times" w:eastAsiaTheme="minorEastAsia" w:hAnsi="Times" w:cs="Times"/>
                <w:lang w:val="en-US" w:eastAsia="zh-CN"/>
              </w:rPr>
              <w:t>Multi-TRP</w:t>
            </w:r>
            <w:proofErr w:type="gramEnd"/>
            <w:r w:rsidRPr="00942D52">
              <w:rPr>
                <w:rFonts w:ascii="Times" w:eastAsiaTheme="minorEastAsia" w:hAnsi="Times" w:cs="Times"/>
                <w:lang w:val="en-US" w:eastAsia="zh-CN"/>
              </w:rPr>
              <w:t xml:space="preserve"> case there was no </w:t>
            </w:r>
            <w:r w:rsidR="00AE6CB4" w:rsidRPr="00942D52">
              <w:rPr>
                <w:rFonts w:ascii="Times" w:eastAsiaTheme="minorEastAsia" w:hAnsi="Times" w:cs="Times"/>
                <w:lang w:val="en-US" w:eastAsia="zh-CN"/>
              </w:rPr>
              <w:t xml:space="preserve">progress </w:t>
            </w:r>
            <w:r w:rsidRPr="00942D52">
              <w:rPr>
                <w:rFonts w:ascii="Times" w:eastAsiaTheme="minorEastAsia" w:hAnsi="Times" w:cs="Times"/>
                <w:lang w:val="en-US" w:eastAsia="zh-CN"/>
              </w:rPr>
              <w:t>on the RACH procedure in the PDCCH order as follows:</w:t>
            </w:r>
          </w:p>
          <w:p w14:paraId="46C6EFDC" w14:textId="77777777" w:rsidR="009E6945" w:rsidRPr="00C43AF9" w:rsidRDefault="009E6945" w:rsidP="00942D52">
            <w:pPr>
              <w:spacing w:before="0" w:after="0" w:line="240" w:lineRule="auto"/>
              <w:contextualSpacing/>
              <w:rPr>
                <w:rFonts w:eastAsia="Batang"/>
                <w:b/>
                <w:highlight w:val="green"/>
                <w:lang w:eastAsia="x-none"/>
              </w:rPr>
            </w:pPr>
            <w:r w:rsidRPr="00C43AF9">
              <w:rPr>
                <w:rFonts w:eastAsia="Batang"/>
                <w:b/>
                <w:highlight w:val="green"/>
                <w:lang w:eastAsia="x-none"/>
              </w:rPr>
              <w:t>Agreement</w:t>
            </w:r>
          </w:p>
          <w:p w14:paraId="58EC99D2" w14:textId="77777777" w:rsidR="009E6945" w:rsidRPr="00C43AF9" w:rsidRDefault="009E6945" w:rsidP="00942D52">
            <w:pPr>
              <w:spacing w:before="0" w:after="0" w:line="240" w:lineRule="auto"/>
              <w:contextualSpacing/>
              <w:rPr>
                <w:rFonts w:eastAsia="Batang"/>
                <w:i/>
                <w:lang w:val="en-CA"/>
              </w:rPr>
            </w:pPr>
            <w:r w:rsidRPr="00C43AF9">
              <w:rPr>
                <w:rFonts w:eastAsia="Batang"/>
                <w:i/>
                <w:lang w:val="en-CA"/>
              </w:rPr>
              <w:t xml:space="preserve">For intercell multi-DCI based </w:t>
            </w:r>
            <w:proofErr w:type="gramStart"/>
            <w:r w:rsidRPr="00C43AF9">
              <w:rPr>
                <w:rFonts w:eastAsia="Batang"/>
                <w:i/>
                <w:lang w:val="en-CA"/>
              </w:rPr>
              <w:t>Multi-TRP</w:t>
            </w:r>
            <w:proofErr w:type="gramEnd"/>
            <w:r w:rsidRPr="00C43AF9">
              <w:rPr>
                <w:rFonts w:eastAsia="Batang"/>
                <w:i/>
                <w:lang w:val="en-CA"/>
              </w:rPr>
              <w:t xml:space="preserve"> operation with two TA enhancement, support indication of which PRACH configuration to be used in the RACH procedure in the PDCCH order.</w:t>
            </w:r>
          </w:p>
          <w:p w14:paraId="07D5F166" w14:textId="77777777" w:rsidR="009E6945" w:rsidRPr="00C43AF9" w:rsidRDefault="009E6945" w:rsidP="00942D52">
            <w:pPr>
              <w:numPr>
                <w:ilvl w:val="0"/>
                <w:numId w:val="52"/>
              </w:numPr>
              <w:overflowPunct/>
              <w:autoSpaceDE/>
              <w:autoSpaceDN/>
              <w:adjustRightInd/>
              <w:spacing w:before="0" w:after="0" w:line="240" w:lineRule="auto"/>
              <w:contextualSpacing/>
              <w:textAlignment w:val="auto"/>
              <w:rPr>
                <w:rFonts w:eastAsia="Batang"/>
                <w:i/>
                <w:lang w:val="en-CA"/>
              </w:rPr>
            </w:pPr>
            <w:r w:rsidRPr="00C43AF9">
              <w:rPr>
                <w:rFonts w:eastAsia="Batang"/>
                <w:i/>
                <w:lang w:val="en-CA"/>
              </w:rPr>
              <w:t xml:space="preserve">FFS: Whether </w:t>
            </w:r>
            <w:proofErr w:type="spellStart"/>
            <w:r w:rsidRPr="00C43AF9">
              <w:rPr>
                <w:rFonts w:eastAsia="Batang"/>
                <w:i/>
                <w:lang w:val="en-CA"/>
              </w:rPr>
              <w:t>additionalPCI</w:t>
            </w:r>
            <w:proofErr w:type="spellEnd"/>
            <w:r w:rsidRPr="00C43AF9">
              <w:rPr>
                <w:rFonts w:eastAsia="Batang"/>
                <w:i/>
                <w:lang w:val="en-CA"/>
              </w:rPr>
              <w:t xml:space="preserve"> or a generic identifier is indicated in PDCCH order</w:t>
            </w:r>
          </w:p>
          <w:p w14:paraId="04203210" w14:textId="777E4BDB" w:rsidR="009E6945" w:rsidRPr="00942D52" w:rsidRDefault="009E6945" w:rsidP="00942D52">
            <w:pPr>
              <w:numPr>
                <w:ilvl w:val="0"/>
                <w:numId w:val="52"/>
              </w:numPr>
              <w:overflowPunct/>
              <w:autoSpaceDE/>
              <w:autoSpaceDN/>
              <w:adjustRightInd/>
              <w:spacing w:before="0" w:after="0" w:line="240" w:lineRule="auto"/>
              <w:contextualSpacing/>
              <w:textAlignment w:val="auto"/>
              <w:rPr>
                <w:rFonts w:ascii="Times" w:eastAsiaTheme="minorEastAsia" w:hAnsi="Times" w:cs="Times"/>
                <w:lang w:val="en-CA" w:eastAsia="zh-CN"/>
              </w:rPr>
            </w:pPr>
            <w:r w:rsidRPr="00C43AF9">
              <w:rPr>
                <w:rFonts w:eastAsia="Batang"/>
                <w:i/>
                <w:lang w:val="en-CA"/>
              </w:rPr>
              <w:lastRenderedPageBreak/>
              <w:t xml:space="preserve">FFS: The detail of the indication in PDCCH order in terms of whether to support PRACH triggered for inactive </w:t>
            </w:r>
            <w:proofErr w:type="spellStart"/>
            <w:r w:rsidRPr="00C43AF9">
              <w:rPr>
                <w:rFonts w:eastAsia="Batang"/>
                <w:i/>
                <w:lang w:val="en-CA"/>
              </w:rPr>
              <w:t>additionalPCI</w:t>
            </w:r>
            <w:proofErr w:type="spellEnd"/>
            <w:r w:rsidRPr="00C43AF9">
              <w:rPr>
                <w:rFonts w:eastAsia="Batang"/>
                <w:i/>
                <w:lang w:val="en-CA"/>
              </w:rPr>
              <w:t>.</w:t>
            </w:r>
          </w:p>
          <w:p w14:paraId="22E87ECD" w14:textId="37522EA9" w:rsidR="009E6945" w:rsidRPr="00C43AF9" w:rsidRDefault="009E6945" w:rsidP="00C43AF9">
            <w:pPr>
              <w:spacing w:before="0" w:after="0" w:line="240" w:lineRule="auto"/>
              <w:contextualSpacing/>
              <w:rPr>
                <w:rFonts w:eastAsiaTheme="minorEastAsia"/>
                <w:i/>
                <w:iCs/>
                <w:lang w:eastAsia="zh-CN"/>
              </w:rPr>
            </w:pPr>
          </w:p>
        </w:tc>
      </w:tr>
    </w:tbl>
    <w:p w14:paraId="046A3494" w14:textId="57CCBEEB" w:rsidR="000C42D9" w:rsidRDefault="000C42D9" w:rsidP="00C43AF9">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C43AF9">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422D4486" w:rsidR="00F43981" w:rsidRDefault="00F43981" w:rsidP="00C43AF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5A7F6A">
        <w:rPr>
          <w:rFonts w:eastAsiaTheme="minorEastAsia" w:cs="Times"/>
          <w:sz w:val="22"/>
          <w:szCs w:val="22"/>
          <w:lang w:eastAsia="zh-CN"/>
        </w:rPr>
        <w:t xml:space="preserve">analysis </w:t>
      </w:r>
      <w:r w:rsidR="00A2318E">
        <w:rPr>
          <w:rFonts w:eastAsiaTheme="minorEastAsia" w:cs="Times"/>
          <w:sz w:val="22"/>
          <w:szCs w:val="22"/>
          <w:lang w:eastAsia="zh-CN"/>
        </w:rPr>
        <w:t>of</w:t>
      </w:r>
      <w:r w:rsidR="00C60993">
        <w:rPr>
          <w:rFonts w:eastAsiaTheme="minorEastAsia" w:cs="Times"/>
          <w:sz w:val="22"/>
          <w:szCs w:val="22"/>
          <w:lang w:eastAsia="zh-CN"/>
        </w:rPr>
        <w:t xml:space="preserve"> </w:t>
      </w:r>
      <w:r w:rsidR="005A7F6A">
        <w:rPr>
          <w:rFonts w:eastAsiaTheme="minorEastAsia" w:cs="Times"/>
          <w:sz w:val="22"/>
          <w:szCs w:val="22"/>
          <w:lang w:eastAsia="zh-CN"/>
        </w:rPr>
        <w:t xml:space="preserve">the </w:t>
      </w:r>
      <w:r w:rsidR="00894A96">
        <w:rPr>
          <w:rFonts w:eastAsiaTheme="minorEastAsia" w:cs="Times"/>
          <w:sz w:val="22"/>
          <w:szCs w:val="22"/>
          <w:lang w:eastAsia="zh-CN"/>
        </w:rPr>
        <w:t xml:space="preserve">remaining </w:t>
      </w:r>
      <w:r w:rsidR="005A7F6A">
        <w:rPr>
          <w:rFonts w:eastAsiaTheme="minorEastAsia" w:cs="Times"/>
          <w:sz w:val="22"/>
          <w:szCs w:val="22"/>
          <w:lang w:eastAsia="zh-CN"/>
        </w:rPr>
        <w:t>discussion point</w:t>
      </w:r>
      <w:r w:rsidR="00C60993">
        <w:rPr>
          <w:rFonts w:eastAsiaTheme="minorEastAsia" w:cs="Times"/>
          <w:sz w:val="22"/>
          <w:szCs w:val="22"/>
          <w:lang w:eastAsia="zh-CN"/>
        </w:rPr>
        <w:t>s</w:t>
      </w:r>
      <w:r w:rsidR="005A7F6A">
        <w:rPr>
          <w:rFonts w:eastAsiaTheme="minorEastAsia" w:cs="Times"/>
          <w:sz w:val="22"/>
          <w:szCs w:val="22"/>
          <w:lang w:eastAsia="zh-CN"/>
        </w:rPr>
        <w:t xml:space="preserve"> </w:t>
      </w:r>
      <w:r w:rsidR="00C60993">
        <w:rPr>
          <w:rFonts w:eastAsiaTheme="minorEastAsia" w:cs="Times"/>
          <w:sz w:val="22"/>
          <w:szCs w:val="22"/>
          <w:lang w:eastAsia="zh-CN"/>
        </w:rPr>
        <w:t>mentioned in the meeting minutes and make further proposals.</w:t>
      </w:r>
      <w:r w:rsidR="00304CF5">
        <w:rPr>
          <w:rFonts w:eastAsiaTheme="minorEastAsia" w:cs="Times"/>
          <w:sz w:val="22"/>
          <w:szCs w:val="22"/>
          <w:lang w:eastAsia="zh-CN"/>
        </w:rPr>
        <w:t xml:space="preserve"> </w:t>
      </w:r>
    </w:p>
    <w:p w14:paraId="46FE3D11" w14:textId="2279892C" w:rsidR="000E7B48" w:rsidRDefault="000E7B48" w:rsidP="00C43AF9">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535AFDBF" w:rsidR="00055FF4" w:rsidRDefault="001D3AEB" w:rsidP="00C43AF9">
      <w:pPr>
        <w:pStyle w:val="Heading1"/>
        <w:numPr>
          <w:ilvl w:val="1"/>
          <w:numId w:val="23"/>
        </w:numPr>
        <w:spacing w:before="0" w:after="0"/>
        <w:ind w:left="720"/>
        <w:contextualSpacing/>
        <w:jc w:val="both"/>
        <w:rPr>
          <w:rFonts w:cs="Arial"/>
          <w:smallCaps/>
          <w:lang w:val="en-US"/>
        </w:rPr>
      </w:pPr>
      <w:r w:rsidRPr="0011477E">
        <w:rPr>
          <w:rFonts w:cs="Arial"/>
          <w:smallCaps/>
          <w:lang w:val="en-US"/>
        </w:rPr>
        <w:t xml:space="preserve">PDCCH </w:t>
      </w:r>
      <w:r w:rsidR="00C20E37">
        <w:rPr>
          <w:rFonts w:cs="Arial"/>
          <w:smallCaps/>
          <w:lang w:val="en-US"/>
        </w:rPr>
        <w:t xml:space="preserve">order </w:t>
      </w:r>
      <w:r w:rsidR="00CB691A">
        <w:rPr>
          <w:rFonts w:cs="Arial"/>
          <w:smallCaps/>
          <w:lang w:val="en-US"/>
        </w:rPr>
        <w:t>m</w:t>
      </w:r>
      <w:r w:rsidR="00CB691A" w:rsidRPr="00CB691A">
        <w:rPr>
          <w:rFonts w:cs="Arial"/>
          <w:smallCaps/>
          <w:lang w:val="en-US"/>
        </w:rPr>
        <w:t>ulti-</w:t>
      </w:r>
      <w:r w:rsidR="00CB691A">
        <w:rPr>
          <w:rFonts w:cs="Arial"/>
          <w:smallCaps/>
          <w:lang w:val="en-US"/>
        </w:rPr>
        <w:t>T</w:t>
      </w:r>
      <w:r w:rsidR="00CB691A" w:rsidRPr="00CB691A">
        <w:rPr>
          <w:rFonts w:cs="Arial"/>
          <w:smallCaps/>
          <w:lang w:val="en-US"/>
        </w:rPr>
        <w:t xml:space="preserve">RP </w:t>
      </w:r>
      <w:r w:rsidR="00C20E37">
        <w:rPr>
          <w:rFonts w:cs="Arial"/>
          <w:smallCaps/>
          <w:lang w:val="en-US"/>
        </w:rPr>
        <w:t>case</w:t>
      </w:r>
    </w:p>
    <w:p w14:paraId="6BD50BDF" w14:textId="1D18ED07" w:rsidR="00986BAD" w:rsidRPr="00501AB8" w:rsidRDefault="00E36E69" w:rsidP="00C43AF9">
      <w:pPr>
        <w:spacing w:after="0"/>
        <w:ind w:firstLine="288"/>
        <w:contextualSpacing/>
        <w:jc w:val="both"/>
        <w:rPr>
          <w:sz w:val="24"/>
          <w:szCs w:val="24"/>
          <w:lang w:val="en-US"/>
        </w:rPr>
      </w:pPr>
      <w:r>
        <w:rPr>
          <w:sz w:val="22"/>
          <w:szCs w:val="22"/>
          <w:lang w:val="en-US"/>
        </w:rPr>
        <w:t>It</w:t>
      </w:r>
      <w:r w:rsidR="00986BAD" w:rsidRPr="00501AB8">
        <w:rPr>
          <w:sz w:val="22"/>
          <w:szCs w:val="22"/>
          <w:lang w:val="en-US"/>
        </w:rPr>
        <w:t xml:space="preserve"> was agreed to support cross</w:t>
      </w:r>
      <w:r w:rsidR="00E0666F">
        <w:rPr>
          <w:sz w:val="22"/>
          <w:szCs w:val="22"/>
          <w:lang w:val="en-US"/>
        </w:rPr>
        <w:t>-</w:t>
      </w:r>
      <w:r w:rsidR="00986BAD" w:rsidRPr="00501AB8">
        <w:rPr>
          <w:sz w:val="22"/>
          <w:szCs w:val="22"/>
          <w:lang w:val="en-US"/>
        </w:rPr>
        <w:t xml:space="preserve">TRP PRACH PDCCH order. This </w:t>
      </w:r>
      <w:r w:rsidR="00501AB8" w:rsidRPr="00501AB8">
        <w:rPr>
          <w:sz w:val="22"/>
          <w:szCs w:val="22"/>
          <w:lang w:val="en-US"/>
        </w:rPr>
        <w:t>is a</w:t>
      </w:r>
      <w:r w:rsidR="00986BAD" w:rsidRPr="00501AB8">
        <w:rPr>
          <w:sz w:val="22"/>
          <w:szCs w:val="22"/>
          <w:lang w:val="en-US"/>
        </w:rPr>
        <w:t xml:space="preserve"> CFRA and there are two cases</w:t>
      </w:r>
      <w:r w:rsidR="00E0666F">
        <w:rPr>
          <w:sz w:val="22"/>
          <w:szCs w:val="22"/>
          <w:lang w:val="en-US"/>
        </w:rPr>
        <w:t xml:space="preserve"> of</w:t>
      </w:r>
      <w:r w:rsidR="00986BAD" w:rsidRPr="00501AB8">
        <w:rPr>
          <w:sz w:val="22"/>
          <w:szCs w:val="22"/>
          <w:lang w:val="en-US"/>
        </w:rPr>
        <w:t xml:space="preserve"> inter-cell and intra-cell multi-TRP that </w:t>
      </w:r>
      <w:r w:rsidR="00501AB8" w:rsidRPr="00501AB8">
        <w:rPr>
          <w:sz w:val="22"/>
          <w:szCs w:val="22"/>
          <w:lang w:val="en-US"/>
        </w:rPr>
        <w:t>must</w:t>
      </w:r>
      <w:r w:rsidR="00986BAD" w:rsidRPr="00501AB8">
        <w:rPr>
          <w:sz w:val="22"/>
          <w:szCs w:val="22"/>
          <w:lang w:val="en-US"/>
        </w:rPr>
        <w:t xml:space="preserve"> be addressed with slightly different requirements in terms of spatial filter indication and subsequent PRACH power control</w:t>
      </w:r>
      <w:r w:rsidR="000D6F11" w:rsidRPr="00501AB8">
        <w:rPr>
          <w:sz w:val="22"/>
          <w:szCs w:val="22"/>
          <w:lang w:val="en-US"/>
        </w:rPr>
        <w:t>.</w:t>
      </w:r>
    </w:p>
    <w:p w14:paraId="4DBADBF2" w14:textId="6049DE90" w:rsidR="00501AB8" w:rsidRDefault="00501AB8" w:rsidP="00C43AF9">
      <w:pPr>
        <w:pStyle w:val="BodyText"/>
        <w:spacing w:after="0"/>
        <w:ind w:firstLine="288"/>
        <w:contextualSpacing/>
        <w:rPr>
          <w:sz w:val="22"/>
          <w:szCs w:val="22"/>
        </w:rPr>
      </w:pPr>
      <w:r>
        <w:rPr>
          <w:sz w:val="22"/>
          <w:szCs w:val="22"/>
        </w:rPr>
        <w:t xml:space="preserve">As captured in Table 1, the DCI format 1_0 that carries a PDCCH order </w:t>
      </w:r>
      <w:r w:rsidR="00E0666F">
        <w:rPr>
          <w:sz w:val="22"/>
          <w:szCs w:val="22"/>
        </w:rPr>
        <w:t xml:space="preserve">that could be used to </w:t>
      </w:r>
      <w:r>
        <w:rPr>
          <w:sz w:val="22"/>
          <w:szCs w:val="22"/>
        </w:rPr>
        <w:t xml:space="preserve">carry the related information for this process. When the PDCCH order is scrambled with C-RNTI, the frequency domain allocated resources are all set to “1” and the rest of information fields are interpreted for PRACH resources. </w:t>
      </w:r>
    </w:p>
    <w:p w14:paraId="1494A5F0" w14:textId="61118556" w:rsidR="00501AB8" w:rsidRDefault="00501AB8" w:rsidP="00C43AF9">
      <w:pPr>
        <w:pStyle w:val="BodyText"/>
        <w:spacing w:after="0"/>
        <w:ind w:firstLine="288"/>
        <w:contextualSpacing/>
        <w:rPr>
          <w:sz w:val="22"/>
          <w:szCs w:val="22"/>
        </w:rPr>
      </w:pPr>
      <w:r>
        <w:rPr>
          <w:sz w:val="22"/>
          <w:szCs w:val="22"/>
        </w:rPr>
        <w:t xml:space="preserve">For intra-cell, with some modification, the same DCI may be used for PDCCH RACH order. </w:t>
      </w:r>
      <w:bookmarkStart w:id="2" w:name="_Hlk127200301"/>
      <w:r>
        <w:rPr>
          <w:sz w:val="22"/>
          <w:szCs w:val="22"/>
        </w:rPr>
        <w:t xml:space="preserve">The indicated SS/PBCH index in the DCI is still valid and relevant for the UE. Further, the UE can use the same pool of RACH resources, as RACH resources are configured by the same gNB for both TRPs. </w:t>
      </w:r>
      <w:bookmarkEnd w:id="2"/>
      <w:r>
        <w:rPr>
          <w:sz w:val="22"/>
          <w:szCs w:val="22"/>
        </w:rPr>
        <w:t>However, what is not supported by the existing DCI is the information related to the configured CSI-RS as a source RS for PRACH spatial filter</w:t>
      </w:r>
      <w:r w:rsidR="00E04099">
        <w:rPr>
          <w:sz w:val="22"/>
          <w:szCs w:val="22"/>
        </w:rPr>
        <w:t xml:space="preserve"> to be used for TRP identification for such intra-cell case</w:t>
      </w:r>
      <w:r>
        <w:rPr>
          <w:sz w:val="22"/>
          <w:szCs w:val="22"/>
        </w:rPr>
        <w:t xml:space="preserve">.  </w:t>
      </w:r>
    </w:p>
    <w:p w14:paraId="4C0F6415" w14:textId="77777777" w:rsidR="00E0666F" w:rsidRDefault="00501AB8" w:rsidP="00C43AF9">
      <w:pPr>
        <w:pStyle w:val="BodyText"/>
        <w:spacing w:after="0"/>
        <w:ind w:firstLine="288"/>
        <w:contextualSpacing/>
        <w:rPr>
          <w:bCs/>
          <w:iCs/>
          <w:sz w:val="22"/>
          <w:szCs w:val="22"/>
          <w:lang w:eastAsia="sv-SE"/>
        </w:rPr>
      </w:pPr>
      <w:r>
        <w:rPr>
          <w:bCs/>
          <w:iCs/>
          <w:sz w:val="22"/>
          <w:szCs w:val="22"/>
          <w:lang w:eastAsia="sv-SE"/>
        </w:rPr>
        <w:t xml:space="preserve">Since </w:t>
      </w:r>
      <w:r w:rsidRPr="005657F5">
        <w:rPr>
          <w:bCs/>
          <w:iCs/>
          <w:sz w:val="22"/>
          <w:szCs w:val="22"/>
          <w:lang w:eastAsia="sv-SE"/>
        </w:rPr>
        <w:t>there are 10 reserved bits available for future use in DCI format 1_0 scrambled with C-RNTI</w:t>
      </w:r>
      <w:r>
        <w:rPr>
          <w:bCs/>
          <w:iCs/>
          <w:sz w:val="22"/>
          <w:szCs w:val="22"/>
          <w:lang w:eastAsia="sv-SE"/>
        </w:rPr>
        <w:t>, some of these bits may be used as an indication of configured CSI-RS for the purpose of PRACH spatial filter determination</w:t>
      </w:r>
      <w:r w:rsidR="00E04099">
        <w:rPr>
          <w:bCs/>
          <w:iCs/>
          <w:sz w:val="22"/>
          <w:szCs w:val="22"/>
          <w:lang w:eastAsia="sv-SE"/>
        </w:rPr>
        <w:t xml:space="preserve"> for the intra-cell case</w:t>
      </w:r>
      <w:r w:rsidRPr="005657F5">
        <w:rPr>
          <w:bCs/>
          <w:iCs/>
          <w:sz w:val="22"/>
          <w:szCs w:val="22"/>
          <w:lang w:eastAsia="sv-SE"/>
        </w:rPr>
        <w:t>.</w:t>
      </w:r>
      <w:r w:rsidR="009845B4">
        <w:rPr>
          <w:bCs/>
          <w:iCs/>
          <w:sz w:val="22"/>
          <w:szCs w:val="22"/>
          <w:lang w:eastAsia="sv-SE"/>
        </w:rPr>
        <w:t xml:space="preserve"> This is the most generic case, that would cover any type of RS used for pathloss evaluation.</w:t>
      </w:r>
    </w:p>
    <w:p w14:paraId="25AEA58E" w14:textId="1F8F0068" w:rsidR="00501AB8" w:rsidRDefault="00501AB8" w:rsidP="00C43AF9">
      <w:pPr>
        <w:pStyle w:val="BodyText"/>
        <w:spacing w:after="0"/>
        <w:ind w:firstLine="288"/>
        <w:contextualSpacing/>
        <w:rPr>
          <w:bCs/>
          <w:i/>
          <w:sz w:val="22"/>
          <w:szCs w:val="22"/>
          <w:lang w:eastAsia="sv-SE"/>
        </w:rPr>
      </w:pPr>
      <w:r w:rsidRPr="005657F5">
        <w:rPr>
          <w:bCs/>
          <w:iCs/>
          <w:sz w:val="22"/>
          <w:szCs w:val="22"/>
          <w:lang w:eastAsia="sv-SE"/>
        </w:rPr>
        <w:t xml:space="preserve"> </w:t>
      </w:r>
    </w:p>
    <w:p w14:paraId="6B9E03E9" w14:textId="77777777" w:rsidR="00E0666F" w:rsidRPr="00942D52" w:rsidRDefault="00E0666F" w:rsidP="00E0666F">
      <w:pPr>
        <w:pStyle w:val="BodyText"/>
        <w:spacing w:after="0"/>
        <w:ind w:firstLine="288"/>
        <w:contextualSpacing/>
        <w:jc w:val="center"/>
        <w:rPr>
          <w:szCs w:val="20"/>
        </w:rPr>
      </w:pPr>
      <w:r w:rsidRPr="00942D52">
        <w:rPr>
          <w:b/>
          <w:bCs/>
          <w:szCs w:val="20"/>
        </w:rPr>
        <w:t>Table 1.</w:t>
      </w:r>
      <w:r w:rsidRPr="00942D52">
        <w:rPr>
          <w:szCs w:val="20"/>
        </w:rPr>
        <w:t xml:space="preserve"> DCI format 1_0 for PDCCH order</w:t>
      </w:r>
    </w:p>
    <w:tbl>
      <w:tblPr>
        <w:tblStyle w:val="TableGrid"/>
        <w:tblW w:w="0" w:type="auto"/>
        <w:tblLook w:val="04A0" w:firstRow="1" w:lastRow="0" w:firstColumn="1" w:lastColumn="0" w:noHBand="0" w:noVBand="1"/>
      </w:tblPr>
      <w:tblGrid>
        <w:gridCol w:w="5080"/>
        <w:gridCol w:w="5080"/>
      </w:tblGrid>
      <w:tr w:rsidR="00501AB8" w14:paraId="4699691D" w14:textId="77777777" w:rsidTr="009713F6">
        <w:tc>
          <w:tcPr>
            <w:tcW w:w="5080" w:type="dxa"/>
          </w:tcPr>
          <w:p w14:paraId="74AA70AF" w14:textId="77777777" w:rsidR="00501AB8" w:rsidRDefault="00501AB8" w:rsidP="00C43AF9">
            <w:pPr>
              <w:pStyle w:val="BodyText"/>
              <w:spacing w:before="0" w:after="0" w:line="240" w:lineRule="auto"/>
              <w:contextualSpacing/>
              <w:rPr>
                <w:sz w:val="22"/>
                <w:szCs w:val="22"/>
              </w:rPr>
            </w:pPr>
            <w:r>
              <w:rPr>
                <w:sz w:val="22"/>
                <w:szCs w:val="22"/>
              </w:rPr>
              <w:t>DCI Fields</w:t>
            </w:r>
          </w:p>
        </w:tc>
        <w:tc>
          <w:tcPr>
            <w:tcW w:w="5080" w:type="dxa"/>
          </w:tcPr>
          <w:p w14:paraId="49B1D732" w14:textId="77777777" w:rsidR="00501AB8" w:rsidRDefault="00501AB8" w:rsidP="00C43AF9">
            <w:pPr>
              <w:pStyle w:val="BodyText"/>
              <w:spacing w:before="0" w:after="0" w:line="240" w:lineRule="auto"/>
              <w:contextualSpacing/>
              <w:rPr>
                <w:sz w:val="22"/>
                <w:szCs w:val="22"/>
              </w:rPr>
            </w:pPr>
            <w:r>
              <w:rPr>
                <w:sz w:val="22"/>
                <w:szCs w:val="22"/>
              </w:rPr>
              <w:t>Number of bits within DCI for C-RNTI PDCCH order</w:t>
            </w:r>
          </w:p>
        </w:tc>
      </w:tr>
      <w:tr w:rsidR="00501AB8" w14:paraId="3B7EE7DB" w14:textId="77777777" w:rsidTr="009713F6">
        <w:tc>
          <w:tcPr>
            <w:tcW w:w="5080" w:type="dxa"/>
          </w:tcPr>
          <w:p w14:paraId="0662501C" w14:textId="77777777" w:rsidR="00501AB8" w:rsidRDefault="00501AB8" w:rsidP="00C43AF9">
            <w:pPr>
              <w:pStyle w:val="BodyText"/>
              <w:spacing w:before="0" w:after="0" w:line="240" w:lineRule="auto"/>
              <w:contextualSpacing/>
              <w:rPr>
                <w:sz w:val="22"/>
                <w:szCs w:val="22"/>
              </w:rPr>
            </w:pPr>
            <w:r>
              <w:rPr>
                <w:sz w:val="22"/>
                <w:szCs w:val="22"/>
              </w:rPr>
              <w:t>DCI format identifier</w:t>
            </w:r>
          </w:p>
        </w:tc>
        <w:tc>
          <w:tcPr>
            <w:tcW w:w="5080" w:type="dxa"/>
          </w:tcPr>
          <w:p w14:paraId="04A7FC18" w14:textId="77777777" w:rsidR="00501AB8" w:rsidRDefault="00501AB8" w:rsidP="00C43AF9">
            <w:pPr>
              <w:pStyle w:val="BodyText"/>
              <w:spacing w:before="0" w:after="0" w:line="240" w:lineRule="auto"/>
              <w:contextualSpacing/>
              <w:rPr>
                <w:sz w:val="22"/>
                <w:szCs w:val="22"/>
              </w:rPr>
            </w:pPr>
            <w:r>
              <w:rPr>
                <w:sz w:val="22"/>
                <w:szCs w:val="22"/>
              </w:rPr>
              <w:t>1</w:t>
            </w:r>
          </w:p>
        </w:tc>
      </w:tr>
      <w:tr w:rsidR="00501AB8" w14:paraId="5311FEF4" w14:textId="77777777" w:rsidTr="009713F6">
        <w:tc>
          <w:tcPr>
            <w:tcW w:w="5080" w:type="dxa"/>
          </w:tcPr>
          <w:p w14:paraId="0E918CCF" w14:textId="77777777" w:rsidR="00501AB8" w:rsidRDefault="00501AB8" w:rsidP="00C43AF9">
            <w:pPr>
              <w:pStyle w:val="BodyText"/>
              <w:spacing w:before="0" w:after="0" w:line="240" w:lineRule="auto"/>
              <w:contextualSpacing/>
              <w:rPr>
                <w:sz w:val="22"/>
                <w:szCs w:val="22"/>
              </w:rPr>
            </w:pPr>
            <w:r>
              <w:rPr>
                <w:sz w:val="22"/>
                <w:szCs w:val="22"/>
              </w:rPr>
              <w:t>Frequency domain resource allocation</w:t>
            </w:r>
          </w:p>
        </w:tc>
        <w:tc>
          <w:tcPr>
            <w:tcW w:w="5080" w:type="dxa"/>
          </w:tcPr>
          <w:p w14:paraId="00D3A949" w14:textId="77777777" w:rsidR="00501AB8" w:rsidRDefault="00501AB8" w:rsidP="00C43AF9">
            <w:pPr>
              <w:pStyle w:val="BodyText"/>
              <w:spacing w:before="0" w:after="0" w:line="240" w:lineRule="auto"/>
              <w:contextualSpacing/>
              <w:rPr>
                <w:sz w:val="22"/>
                <w:szCs w:val="22"/>
              </w:rPr>
            </w:pPr>
            <w:r>
              <w:rPr>
                <w:sz w:val="22"/>
                <w:szCs w:val="22"/>
              </w:rPr>
              <w:t>All bits set to ‘1”</w:t>
            </w:r>
          </w:p>
        </w:tc>
      </w:tr>
      <w:tr w:rsidR="00501AB8" w14:paraId="328171A0" w14:textId="77777777" w:rsidTr="009713F6">
        <w:tc>
          <w:tcPr>
            <w:tcW w:w="5080" w:type="dxa"/>
          </w:tcPr>
          <w:p w14:paraId="746EC1A3" w14:textId="77777777" w:rsidR="00501AB8" w:rsidRDefault="00501AB8" w:rsidP="00C43AF9">
            <w:pPr>
              <w:pStyle w:val="BodyText"/>
              <w:spacing w:before="0" w:after="0" w:line="240" w:lineRule="auto"/>
              <w:contextualSpacing/>
              <w:rPr>
                <w:sz w:val="22"/>
                <w:szCs w:val="22"/>
              </w:rPr>
            </w:pPr>
            <w:r>
              <w:rPr>
                <w:sz w:val="22"/>
                <w:szCs w:val="22"/>
              </w:rPr>
              <w:t>Random Access Preamble Index</w:t>
            </w:r>
          </w:p>
        </w:tc>
        <w:tc>
          <w:tcPr>
            <w:tcW w:w="5080" w:type="dxa"/>
          </w:tcPr>
          <w:p w14:paraId="58077E34" w14:textId="77777777" w:rsidR="00501AB8" w:rsidRDefault="00501AB8" w:rsidP="00C43AF9">
            <w:pPr>
              <w:pStyle w:val="BodyText"/>
              <w:spacing w:before="0" w:after="0" w:line="240" w:lineRule="auto"/>
              <w:contextualSpacing/>
              <w:rPr>
                <w:sz w:val="22"/>
                <w:szCs w:val="22"/>
              </w:rPr>
            </w:pPr>
            <w:r>
              <w:rPr>
                <w:sz w:val="22"/>
                <w:szCs w:val="22"/>
              </w:rPr>
              <w:t>6</w:t>
            </w:r>
          </w:p>
        </w:tc>
      </w:tr>
      <w:tr w:rsidR="00501AB8" w14:paraId="59A43BE8" w14:textId="77777777" w:rsidTr="009713F6">
        <w:tc>
          <w:tcPr>
            <w:tcW w:w="5080" w:type="dxa"/>
          </w:tcPr>
          <w:p w14:paraId="2AF0CDB6" w14:textId="77777777" w:rsidR="00501AB8" w:rsidRDefault="00501AB8" w:rsidP="00C43AF9">
            <w:pPr>
              <w:pStyle w:val="BodyText"/>
              <w:spacing w:before="0" w:after="0" w:line="240" w:lineRule="auto"/>
              <w:contextualSpacing/>
              <w:rPr>
                <w:sz w:val="22"/>
                <w:szCs w:val="22"/>
              </w:rPr>
            </w:pPr>
            <w:r>
              <w:rPr>
                <w:sz w:val="22"/>
                <w:szCs w:val="22"/>
              </w:rPr>
              <w:t>UL/SUL indicator</w:t>
            </w:r>
          </w:p>
        </w:tc>
        <w:tc>
          <w:tcPr>
            <w:tcW w:w="5080" w:type="dxa"/>
          </w:tcPr>
          <w:p w14:paraId="731076A3" w14:textId="77777777" w:rsidR="00501AB8" w:rsidRDefault="00501AB8" w:rsidP="00C43AF9">
            <w:pPr>
              <w:pStyle w:val="BodyText"/>
              <w:spacing w:before="0" w:after="0" w:line="240" w:lineRule="auto"/>
              <w:contextualSpacing/>
              <w:rPr>
                <w:sz w:val="22"/>
                <w:szCs w:val="22"/>
              </w:rPr>
            </w:pPr>
            <w:r>
              <w:rPr>
                <w:sz w:val="22"/>
                <w:szCs w:val="22"/>
              </w:rPr>
              <w:t>1</w:t>
            </w:r>
          </w:p>
        </w:tc>
      </w:tr>
      <w:tr w:rsidR="00501AB8" w14:paraId="73CA72B7" w14:textId="77777777" w:rsidTr="009713F6">
        <w:tc>
          <w:tcPr>
            <w:tcW w:w="5080" w:type="dxa"/>
          </w:tcPr>
          <w:p w14:paraId="0C9B1451" w14:textId="77777777" w:rsidR="00501AB8" w:rsidRDefault="00501AB8" w:rsidP="00C43AF9">
            <w:pPr>
              <w:pStyle w:val="BodyText"/>
              <w:spacing w:before="0" w:after="0" w:line="240" w:lineRule="auto"/>
              <w:contextualSpacing/>
              <w:rPr>
                <w:sz w:val="22"/>
                <w:szCs w:val="22"/>
              </w:rPr>
            </w:pPr>
            <w:r>
              <w:rPr>
                <w:sz w:val="22"/>
                <w:szCs w:val="22"/>
              </w:rPr>
              <w:t>SS/PBCH index</w:t>
            </w:r>
          </w:p>
        </w:tc>
        <w:tc>
          <w:tcPr>
            <w:tcW w:w="5080" w:type="dxa"/>
          </w:tcPr>
          <w:p w14:paraId="34672385" w14:textId="77777777" w:rsidR="00501AB8" w:rsidRDefault="00501AB8" w:rsidP="00C43AF9">
            <w:pPr>
              <w:pStyle w:val="BodyText"/>
              <w:spacing w:before="0" w:after="0" w:line="240" w:lineRule="auto"/>
              <w:contextualSpacing/>
              <w:rPr>
                <w:sz w:val="22"/>
                <w:szCs w:val="22"/>
              </w:rPr>
            </w:pPr>
            <w:r>
              <w:rPr>
                <w:sz w:val="22"/>
                <w:szCs w:val="22"/>
              </w:rPr>
              <w:t>6</w:t>
            </w:r>
          </w:p>
        </w:tc>
      </w:tr>
      <w:tr w:rsidR="00501AB8" w14:paraId="56F4F5B9" w14:textId="77777777" w:rsidTr="009713F6">
        <w:tc>
          <w:tcPr>
            <w:tcW w:w="5080" w:type="dxa"/>
          </w:tcPr>
          <w:p w14:paraId="389FC8AC" w14:textId="77777777" w:rsidR="00501AB8" w:rsidRDefault="00501AB8" w:rsidP="00C43AF9">
            <w:pPr>
              <w:pStyle w:val="BodyText"/>
              <w:spacing w:before="0" w:after="0" w:line="240" w:lineRule="auto"/>
              <w:contextualSpacing/>
              <w:rPr>
                <w:sz w:val="22"/>
                <w:szCs w:val="22"/>
              </w:rPr>
            </w:pPr>
            <w:r>
              <w:rPr>
                <w:sz w:val="22"/>
                <w:szCs w:val="22"/>
              </w:rPr>
              <w:t>PRACH Mask index</w:t>
            </w:r>
          </w:p>
        </w:tc>
        <w:tc>
          <w:tcPr>
            <w:tcW w:w="5080" w:type="dxa"/>
          </w:tcPr>
          <w:p w14:paraId="64E2416E" w14:textId="77777777" w:rsidR="00501AB8" w:rsidRDefault="00501AB8" w:rsidP="00C43AF9">
            <w:pPr>
              <w:pStyle w:val="BodyText"/>
              <w:spacing w:before="0" w:after="0" w:line="240" w:lineRule="auto"/>
              <w:contextualSpacing/>
              <w:rPr>
                <w:sz w:val="22"/>
                <w:szCs w:val="22"/>
              </w:rPr>
            </w:pPr>
            <w:r>
              <w:rPr>
                <w:sz w:val="22"/>
                <w:szCs w:val="22"/>
              </w:rPr>
              <w:t>4</w:t>
            </w:r>
          </w:p>
        </w:tc>
      </w:tr>
      <w:tr w:rsidR="00501AB8" w14:paraId="223D5984" w14:textId="77777777" w:rsidTr="009713F6">
        <w:tc>
          <w:tcPr>
            <w:tcW w:w="5080" w:type="dxa"/>
          </w:tcPr>
          <w:p w14:paraId="0E838F1B" w14:textId="77777777" w:rsidR="00501AB8" w:rsidRDefault="00501AB8" w:rsidP="00C43AF9">
            <w:pPr>
              <w:pStyle w:val="BodyText"/>
              <w:spacing w:before="0" w:after="0" w:line="240" w:lineRule="auto"/>
              <w:contextualSpacing/>
              <w:rPr>
                <w:sz w:val="22"/>
                <w:szCs w:val="22"/>
              </w:rPr>
            </w:pPr>
            <w:r>
              <w:rPr>
                <w:sz w:val="22"/>
                <w:szCs w:val="22"/>
              </w:rPr>
              <w:t>Reserved bits</w:t>
            </w:r>
          </w:p>
        </w:tc>
        <w:tc>
          <w:tcPr>
            <w:tcW w:w="5080" w:type="dxa"/>
          </w:tcPr>
          <w:p w14:paraId="6815AA91" w14:textId="77777777" w:rsidR="00501AB8" w:rsidRDefault="00501AB8" w:rsidP="00C43AF9">
            <w:pPr>
              <w:pStyle w:val="BodyText"/>
              <w:spacing w:before="0" w:after="0" w:line="240" w:lineRule="auto"/>
              <w:contextualSpacing/>
              <w:rPr>
                <w:sz w:val="22"/>
                <w:szCs w:val="22"/>
              </w:rPr>
            </w:pPr>
            <w:r>
              <w:rPr>
                <w:sz w:val="22"/>
                <w:szCs w:val="22"/>
              </w:rPr>
              <w:t>10</w:t>
            </w:r>
          </w:p>
        </w:tc>
      </w:tr>
    </w:tbl>
    <w:p w14:paraId="77CCD5A0" w14:textId="77777777" w:rsidR="0059544D" w:rsidRDefault="0059544D" w:rsidP="00C43AF9">
      <w:pPr>
        <w:pStyle w:val="BodyText"/>
        <w:spacing w:after="0"/>
        <w:ind w:firstLine="288"/>
        <w:contextualSpacing/>
        <w:jc w:val="center"/>
        <w:rPr>
          <w:sz w:val="22"/>
          <w:szCs w:val="22"/>
        </w:rPr>
      </w:pPr>
    </w:p>
    <w:p w14:paraId="18195224" w14:textId="489981A7" w:rsidR="00C20E37" w:rsidRDefault="00501AB8" w:rsidP="00C43AF9">
      <w:pPr>
        <w:pStyle w:val="BodyText"/>
        <w:spacing w:after="0"/>
        <w:contextualSpacing/>
        <w:rPr>
          <w:bCs/>
          <w:i/>
          <w:sz w:val="22"/>
          <w:szCs w:val="22"/>
          <w:lang w:eastAsia="sv-SE"/>
        </w:rPr>
      </w:pPr>
      <w:r w:rsidRPr="00501AB8">
        <w:rPr>
          <w:b/>
          <w:i/>
          <w:sz w:val="22"/>
          <w:lang w:eastAsia="sv-SE"/>
        </w:rPr>
        <w:t>Observation 1:</w:t>
      </w:r>
      <w:r w:rsidRPr="00501AB8">
        <w:rPr>
          <w:bCs/>
          <w:i/>
          <w:sz w:val="22"/>
          <w:lang w:eastAsia="sv-SE"/>
        </w:rPr>
        <w:t xml:space="preserve"> </w:t>
      </w:r>
      <w:r w:rsidRPr="00501AB8">
        <w:rPr>
          <w:bCs/>
          <w:i/>
          <w:sz w:val="22"/>
          <w:szCs w:val="22"/>
          <w:lang w:eastAsia="sv-SE"/>
        </w:rPr>
        <w:t>There are 10 reserved bits available for future use in DCI format 1_0 scrambled with C-RNTI.</w:t>
      </w:r>
    </w:p>
    <w:p w14:paraId="440FC4B3" w14:textId="2BF9E97C" w:rsidR="002D09F4" w:rsidRDefault="002D09F4" w:rsidP="00C43AF9">
      <w:pPr>
        <w:pStyle w:val="BodyText"/>
        <w:spacing w:after="0"/>
        <w:contextualSpacing/>
        <w:rPr>
          <w:bCs/>
          <w:i/>
          <w:sz w:val="22"/>
          <w:szCs w:val="22"/>
          <w:lang w:eastAsia="sv-SE"/>
        </w:rPr>
      </w:pPr>
    </w:p>
    <w:p w14:paraId="3036CBF2" w14:textId="17ABA973" w:rsidR="002D09F4" w:rsidRPr="002D09F4" w:rsidRDefault="002D09F4" w:rsidP="00942D52">
      <w:pPr>
        <w:pStyle w:val="BodyText"/>
        <w:spacing w:after="0"/>
        <w:ind w:firstLine="288"/>
        <w:contextualSpacing/>
        <w:rPr>
          <w:bCs/>
          <w:iCs/>
          <w:sz w:val="22"/>
          <w:szCs w:val="22"/>
          <w:lang w:eastAsia="sv-SE"/>
        </w:rPr>
      </w:pPr>
      <w:r w:rsidRPr="002D09F4">
        <w:rPr>
          <w:bCs/>
          <w:iCs/>
          <w:sz w:val="22"/>
          <w:szCs w:val="22"/>
          <w:lang w:eastAsia="sv-SE"/>
        </w:rPr>
        <w:t>The PRACH transmission power is given by the following equation:</w:t>
      </w:r>
    </w:p>
    <w:p w14:paraId="2F906424" w14:textId="77777777" w:rsidR="002D09F4" w:rsidRDefault="002D09F4" w:rsidP="00C43AF9">
      <w:pPr>
        <w:pStyle w:val="BodyText"/>
        <w:spacing w:after="0"/>
        <w:contextualSpacing/>
        <w:rPr>
          <w:bCs/>
          <w:i/>
          <w:sz w:val="22"/>
          <w:szCs w:val="22"/>
          <w:lang w:eastAsia="sv-SE"/>
        </w:rPr>
      </w:pPr>
    </w:p>
    <w:p w14:paraId="2D7F0773" w14:textId="70492373" w:rsidR="002D09F4" w:rsidRDefault="002D09F4" w:rsidP="00C43AF9">
      <w:pPr>
        <w:pStyle w:val="BodyText"/>
        <w:spacing w:after="0"/>
        <w:contextualSpacing/>
        <w:jc w:val="center"/>
        <w:rPr>
          <w:bCs/>
          <w:iCs/>
          <w:sz w:val="22"/>
          <w:szCs w:val="22"/>
          <w:lang w:eastAsia="sv-SE"/>
        </w:rPr>
      </w:pPr>
      <w:r>
        <w:rPr>
          <w:noProof/>
          <w:position w:val="-12"/>
        </w:rPr>
        <w:drawing>
          <wp:inline distT="0" distB="0" distL="0" distR="0" wp14:anchorId="413AC06E" wp14:editId="7BCF374C">
            <wp:extent cx="301752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274320"/>
                    </a:xfrm>
                    <a:prstGeom prst="rect">
                      <a:avLst/>
                    </a:prstGeom>
                    <a:noFill/>
                    <a:ln>
                      <a:noFill/>
                    </a:ln>
                  </pic:spPr>
                </pic:pic>
              </a:graphicData>
            </a:graphic>
          </wp:inline>
        </w:drawing>
      </w:r>
      <w:r w:rsidRPr="002D09F4">
        <w:rPr>
          <w:bCs/>
          <w:iCs/>
          <w:sz w:val="22"/>
          <w:szCs w:val="22"/>
          <w:lang w:eastAsia="sv-SE"/>
        </w:rPr>
        <w:t>[dBm]</w:t>
      </w:r>
      <w:r>
        <w:rPr>
          <w:bCs/>
          <w:iCs/>
          <w:sz w:val="22"/>
          <w:szCs w:val="22"/>
          <w:lang w:eastAsia="sv-SE"/>
        </w:rPr>
        <w:t>.</w:t>
      </w:r>
    </w:p>
    <w:p w14:paraId="4CE0EEF1" w14:textId="43B3E383" w:rsidR="002D09F4" w:rsidRDefault="002D09F4" w:rsidP="00C43AF9">
      <w:pPr>
        <w:pStyle w:val="BodyText"/>
        <w:spacing w:after="0"/>
        <w:contextualSpacing/>
        <w:jc w:val="left"/>
        <w:rPr>
          <w:bCs/>
          <w:iCs/>
          <w:sz w:val="22"/>
          <w:szCs w:val="22"/>
          <w:lang w:eastAsia="sv-SE"/>
        </w:rPr>
      </w:pPr>
    </w:p>
    <w:p w14:paraId="672C02FC" w14:textId="1974AC63" w:rsidR="002D09F4" w:rsidRPr="002D09F4" w:rsidRDefault="002D09F4" w:rsidP="00C43AF9">
      <w:pPr>
        <w:pStyle w:val="BodyText"/>
        <w:spacing w:after="0"/>
        <w:contextualSpacing/>
        <w:rPr>
          <w:bCs/>
          <w:iCs/>
          <w:sz w:val="22"/>
          <w:szCs w:val="22"/>
          <w:lang w:eastAsia="sv-SE"/>
        </w:rPr>
      </w:pPr>
      <w:r>
        <w:rPr>
          <w:bCs/>
          <w:iCs/>
          <w:sz w:val="22"/>
          <w:szCs w:val="22"/>
          <w:lang w:eastAsia="sv-SE"/>
        </w:rPr>
        <w:t xml:space="preserve">The Pathloss </w:t>
      </w:r>
      <w:r w:rsidR="003C5260">
        <w:rPr>
          <w:noProof/>
          <w:position w:val="-12"/>
        </w:rPr>
        <w:drawing>
          <wp:inline distT="0" distB="0" distL="0" distR="0" wp14:anchorId="43D1C0AF" wp14:editId="30A19D89">
            <wp:extent cx="352425"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bCs/>
          <w:iCs/>
          <w:sz w:val="22"/>
          <w:szCs w:val="22"/>
          <w:lang w:eastAsia="sv-SE"/>
        </w:rPr>
        <w:t xml:space="preserve">requires the correct </w:t>
      </w:r>
      <w:r w:rsidR="003C5260">
        <w:rPr>
          <w:bCs/>
          <w:iCs/>
          <w:sz w:val="22"/>
          <w:szCs w:val="22"/>
          <w:lang w:eastAsia="sv-SE"/>
        </w:rPr>
        <w:t xml:space="preserve">DL </w:t>
      </w:r>
      <w:r>
        <w:rPr>
          <w:bCs/>
          <w:iCs/>
          <w:sz w:val="22"/>
          <w:szCs w:val="22"/>
          <w:lang w:eastAsia="sv-SE"/>
        </w:rPr>
        <w:t>RS association</w:t>
      </w:r>
      <w:r w:rsidR="003C5260">
        <w:rPr>
          <w:bCs/>
          <w:iCs/>
          <w:sz w:val="22"/>
          <w:szCs w:val="22"/>
          <w:lang w:eastAsia="sv-SE"/>
        </w:rPr>
        <w:t xml:space="preserve"> that will be used to calculate the filtered RSRP according to the filter configuration provided in 38.331.</w:t>
      </w:r>
    </w:p>
    <w:p w14:paraId="2E8694F3" w14:textId="1263513C" w:rsidR="00501AB8" w:rsidRDefault="00501AB8" w:rsidP="00C43AF9">
      <w:pPr>
        <w:pStyle w:val="BodyText"/>
        <w:spacing w:after="0"/>
        <w:contextualSpacing/>
        <w:rPr>
          <w:bCs/>
          <w:iCs/>
          <w:sz w:val="22"/>
          <w:szCs w:val="22"/>
          <w:lang w:eastAsia="sv-SE"/>
        </w:rPr>
      </w:pPr>
    </w:p>
    <w:p w14:paraId="07302133" w14:textId="710EE1C8" w:rsidR="002D09F4" w:rsidRDefault="00E0666F" w:rsidP="00942D52">
      <w:pPr>
        <w:pStyle w:val="BodyText"/>
        <w:spacing w:after="0"/>
        <w:ind w:firstLine="288"/>
        <w:contextualSpacing/>
        <w:rPr>
          <w:bCs/>
          <w:iCs/>
          <w:sz w:val="22"/>
          <w:szCs w:val="22"/>
          <w:lang w:eastAsia="sv-SE"/>
        </w:rPr>
      </w:pPr>
      <w:r>
        <w:rPr>
          <w:bCs/>
          <w:iCs/>
          <w:sz w:val="22"/>
          <w:szCs w:val="22"/>
          <w:lang w:eastAsia="sv-SE"/>
        </w:rPr>
        <w:t>In the c</w:t>
      </w:r>
      <w:r w:rsidR="002D09F4">
        <w:rPr>
          <w:bCs/>
          <w:iCs/>
          <w:sz w:val="22"/>
          <w:szCs w:val="22"/>
          <w:lang w:eastAsia="sv-SE"/>
        </w:rPr>
        <w:t xml:space="preserve">urrent 38.213 </w:t>
      </w:r>
      <w:r w:rsidR="00EA2562">
        <w:rPr>
          <w:bCs/>
          <w:iCs/>
          <w:sz w:val="22"/>
          <w:szCs w:val="22"/>
          <w:lang w:eastAsia="sv-SE"/>
        </w:rPr>
        <w:t xml:space="preserve">specifications, </w:t>
      </w:r>
      <w:r w:rsidR="002D09F4">
        <w:rPr>
          <w:bCs/>
          <w:iCs/>
          <w:sz w:val="22"/>
          <w:szCs w:val="22"/>
          <w:lang w:eastAsia="sv-SE"/>
        </w:rPr>
        <w:t xml:space="preserve">the PRACH pathloss estimation is given by the RS QCL “type D” with the PDCCH even when there </w:t>
      </w:r>
      <w:r w:rsidR="00797283">
        <w:rPr>
          <w:bCs/>
          <w:iCs/>
          <w:sz w:val="22"/>
          <w:szCs w:val="22"/>
          <w:lang w:eastAsia="sv-SE"/>
        </w:rPr>
        <w:t xml:space="preserve">are </w:t>
      </w:r>
      <w:r w:rsidR="002D09F4">
        <w:rPr>
          <w:bCs/>
          <w:iCs/>
          <w:sz w:val="22"/>
          <w:szCs w:val="22"/>
          <w:lang w:eastAsia="sv-SE"/>
        </w:rPr>
        <w:t>two RS indicated in the PDCCH order, as shown in the paragraph below:</w:t>
      </w:r>
    </w:p>
    <w:p w14:paraId="4510F65E" w14:textId="77777777" w:rsidR="002D09F4" w:rsidRDefault="002D09F4" w:rsidP="00C43AF9">
      <w:pPr>
        <w:pStyle w:val="BodyText"/>
        <w:spacing w:after="0"/>
        <w:contextualSpacing/>
        <w:rPr>
          <w:bCs/>
          <w:iCs/>
          <w:sz w:val="22"/>
          <w:szCs w:val="22"/>
          <w:lang w:eastAsia="sv-SE"/>
        </w:rPr>
      </w:pPr>
    </w:p>
    <w:tbl>
      <w:tblPr>
        <w:tblStyle w:val="TableGrid"/>
        <w:tblW w:w="0" w:type="auto"/>
        <w:tblLook w:val="04A0" w:firstRow="1" w:lastRow="0" w:firstColumn="1" w:lastColumn="0" w:noHBand="0" w:noVBand="1"/>
      </w:tblPr>
      <w:tblGrid>
        <w:gridCol w:w="10386"/>
      </w:tblGrid>
      <w:tr w:rsidR="002D09F4" w14:paraId="208EB444" w14:textId="77777777" w:rsidTr="002D09F4">
        <w:tc>
          <w:tcPr>
            <w:tcW w:w="10386" w:type="dxa"/>
          </w:tcPr>
          <w:p w14:paraId="5EB5323F" w14:textId="77777777" w:rsidR="002D09F4" w:rsidRDefault="002D09F4" w:rsidP="00C43AF9">
            <w:pPr>
              <w:spacing w:before="0" w:after="0" w:line="240" w:lineRule="auto"/>
              <w:contextualSpacing/>
            </w:pPr>
            <w:r>
              <w:t xml:space="preserve">If a PRACH transmission from a UE is in response to a detection of a PDCCH order by the UE that triggers a contention-free random access procedure and depending on the DL RS that the DM-RS of the PDCCH order is quasi-collocated with as </w:t>
            </w:r>
            <w:r>
              <w:lastRenderedPageBreak/>
              <w:t xml:space="preserve">described in clause 10.1, </w:t>
            </w:r>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r w:rsidRPr="003B4338">
              <w:rPr>
                <w:i/>
              </w:rPr>
              <w:t>ss-PBCH-</w:t>
            </w:r>
            <w:proofErr w:type="spellStart"/>
            <w:r w:rsidRPr="003B4338">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Pr>
                <w:iCs/>
                <w:noProof/>
                <w:position w:val="-10"/>
              </w:rPr>
              <w:drawing>
                <wp:inline distT="0" distB="0" distL="0" distR="0" wp14:anchorId="36C85149" wp14:editId="418CE4C6">
                  <wp:extent cx="27622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3"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proofErr w:type="spellStart"/>
            <w:r w:rsidRPr="009C2B03">
              <w:rPr>
                <w:i/>
                <w:lang w:eastAsia="ja-JP"/>
              </w:rPr>
              <w:t>qcl</w:t>
            </w:r>
            <w:proofErr w:type="spellEnd"/>
            <w:r w:rsidRPr="009C2B03">
              <w:rPr>
                <w:i/>
                <w:lang w:eastAsia="ja-JP"/>
              </w:rPr>
              <w:t>-Type</w:t>
            </w:r>
            <w:r>
              <w:rPr>
                <w:lang w:eastAsia="ja-JP"/>
              </w:rPr>
              <w:t xml:space="preserve"> set to</w:t>
            </w:r>
            <w:r w:rsidRPr="006D57BA">
              <w:rPr>
                <w:lang w:eastAsia="ja-JP"/>
              </w:rPr>
              <w:t xml:space="preserve"> </w:t>
            </w:r>
            <w:r>
              <w:rPr>
                <w:lang w:eastAsia="ja-JP"/>
              </w:rPr>
              <w:t>'</w:t>
            </w:r>
            <w:proofErr w:type="spellStart"/>
            <w:r>
              <w:rPr>
                <w:lang w:eastAsia="ja-JP"/>
              </w:rPr>
              <w:t>t</w:t>
            </w:r>
            <w:r w:rsidRPr="006D57BA">
              <w:rPr>
                <w:lang w:eastAsia="ja-JP"/>
              </w:rPr>
              <w:t>ypeD</w:t>
            </w:r>
            <w:proofErr w:type="spellEnd"/>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3"/>
          </w:p>
          <w:p w14:paraId="7D9036AE" w14:textId="4FA742A9" w:rsidR="008C286C" w:rsidRPr="002D09F4" w:rsidRDefault="008C286C" w:rsidP="00C43AF9">
            <w:pPr>
              <w:spacing w:before="0" w:after="0" w:line="240" w:lineRule="auto"/>
              <w:contextualSpacing/>
              <w:rPr>
                <w:rFonts w:eastAsia="MS Mincho"/>
              </w:rPr>
            </w:pPr>
          </w:p>
        </w:tc>
      </w:tr>
    </w:tbl>
    <w:p w14:paraId="41EA2192" w14:textId="4E16BAE0" w:rsidR="002D09F4" w:rsidRDefault="002D09F4" w:rsidP="00C43AF9">
      <w:pPr>
        <w:pStyle w:val="BodyText"/>
        <w:spacing w:after="0"/>
        <w:contextualSpacing/>
        <w:rPr>
          <w:bCs/>
          <w:iCs/>
          <w:sz w:val="22"/>
          <w:szCs w:val="22"/>
          <w:lang w:eastAsia="sv-SE"/>
        </w:rPr>
      </w:pPr>
    </w:p>
    <w:p w14:paraId="43A3786B" w14:textId="6EEDFB60" w:rsidR="00501AB8" w:rsidRDefault="00EA2562" w:rsidP="00C43AF9">
      <w:pPr>
        <w:pStyle w:val="BodyText"/>
        <w:spacing w:after="0"/>
        <w:contextualSpacing/>
        <w:rPr>
          <w:bCs/>
          <w:iCs/>
          <w:sz w:val="22"/>
          <w:lang w:eastAsia="sv-SE"/>
        </w:rPr>
      </w:pPr>
      <w:r>
        <w:rPr>
          <w:bCs/>
          <w:iCs/>
          <w:sz w:val="22"/>
          <w:lang w:eastAsia="sv-SE"/>
        </w:rPr>
        <w:t>Since cross</w:t>
      </w:r>
      <w:r w:rsidR="00E97BB6">
        <w:rPr>
          <w:bCs/>
          <w:iCs/>
          <w:sz w:val="22"/>
          <w:lang w:eastAsia="sv-SE"/>
        </w:rPr>
        <w:t>-</w:t>
      </w:r>
      <w:r>
        <w:rPr>
          <w:bCs/>
          <w:iCs/>
          <w:sz w:val="22"/>
          <w:lang w:eastAsia="sv-SE"/>
        </w:rPr>
        <w:t xml:space="preserve">TRP PRACH order is supported for </w:t>
      </w:r>
      <w:r w:rsidR="00F1276E">
        <w:rPr>
          <w:bCs/>
          <w:iCs/>
          <w:sz w:val="22"/>
          <w:lang w:eastAsia="sv-SE"/>
        </w:rPr>
        <w:t>both cases</w:t>
      </w:r>
      <w:r>
        <w:rPr>
          <w:bCs/>
          <w:iCs/>
          <w:sz w:val="22"/>
          <w:lang w:eastAsia="sv-SE"/>
        </w:rPr>
        <w:t xml:space="preserve"> of</w:t>
      </w:r>
      <w:r w:rsidR="00F1276E">
        <w:rPr>
          <w:bCs/>
          <w:iCs/>
          <w:sz w:val="22"/>
          <w:lang w:eastAsia="sv-SE"/>
        </w:rPr>
        <w:t xml:space="preserve"> inter and intra cell multi-TRP, there is a need to clarify the PRACH power control appropriate RS for pathloss calculation and spatial filter.</w:t>
      </w:r>
    </w:p>
    <w:p w14:paraId="3552F627" w14:textId="77777777" w:rsidR="00F1276E" w:rsidRDefault="00F1276E" w:rsidP="00C43AF9">
      <w:pPr>
        <w:pStyle w:val="BodyText"/>
        <w:spacing w:after="0"/>
        <w:contextualSpacing/>
        <w:rPr>
          <w:bCs/>
          <w:iCs/>
          <w:sz w:val="22"/>
          <w:lang w:eastAsia="sv-SE"/>
        </w:rPr>
      </w:pPr>
    </w:p>
    <w:p w14:paraId="0972A915" w14:textId="685A9259" w:rsidR="003E5994" w:rsidRPr="003E5994" w:rsidRDefault="003E5994" w:rsidP="00C43AF9">
      <w:pPr>
        <w:pStyle w:val="BodyText"/>
        <w:spacing w:after="0"/>
        <w:contextualSpacing/>
        <w:rPr>
          <w:bCs/>
          <w:i/>
          <w:sz w:val="22"/>
          <w:lang w:eastAsia="sv-SE"/>
        </w:rPr>
      </w:pPr>
      <w:r w:rsidRPr="003E5994">
        <w:rPr>
          <w:b/>
          <w:i/>
          <w:sz w:val="22"/>
          <w:lang w:eastAsia="sv-SE"/>
        </w:rPr>
        <w:t>Observation 2:</w:t>
      </w:r>
      <w:r w:rsidRPr="003E5994">
        <w:rPr>
          <w:bCs/>
          <w:i/>
          <w:sz w:val="22"/>
          <w:lang w:eastAsia="sv-SE"/>
        </w:rPr>
        <w:t xml:space="preserve"> </w:t>
      </w:r>
      <w:r w:rsidR="00457BF9">
        <w:rPr>
          <w:bCs/>
          <w:i/>
          <w:sz w:val="22"/>
          <w:lang w:eastAsia="sv-SE"/>
        </w:rPr>
        <w:t xml:space="preserve">The active TCI state that is associated with the target TRP for the PRACH would supply the RS with QCL type D if there is a need for determination/application of a power control offset for the </w:t>
      </w:r>
      <w:proofErr w:type="spellStart"/>
      <w:r w:rsidR="00457BF9" w:rsidRPr="00B916EC">
        <w:rPr>
          <w:rFonts w:eastAsia="MS Mincho"/>
          <w:i/>
        </w:rPr>
        <w:t>referenceSignalPower</w:t>
      </w:r>
      <w:proofErr w:type="spellEnd"/>
      <w:r w:rsidR="00457BF9">
        <w:rPr>
          <w:rFonts w:eastAsia="MS Mincho"/>
          <w:i/>
        </w:rPr>
        <w:t>.</w:t>
      </w:r>
    </w:p>
    <w:p w14:paraId="254B7643" w14:textId="77777777" w:rsidR="00F1276E" w:rsidRDefault="00F1276E" w:rsidP="00C43AF9">
      <w:pPr>
        <w:pStyle w:val="BodyText"/>
        <w:spacing w:after="0"/>
        <w:contextualSpacing/>
        <w:rPr>
          <w:bCs/>
          <w:iCs/>
          <w:sz w:val="22"/>
          <w:lang w:eastAsia="sv-SE"/>
        </w:rPr>
      </w:pPr>
    </w:p>
    <w:p w14:paraId="6627455D" w14:textId="3A0556F7" w:rsidR="00986BAD" w:rsidRPr="0011477E" w:rsidRDefault="00986BAD" w:rsidP="00C43AF9">
      <w:pPr>
        <w:pStyle w:val="Heading1"/>
        <w:numPr>
          <w:ilvl w:val="2"/>
          <w:numId w:val="23"/>
        </w:numPr>
        <w:spacing w:before="0" w:after="0"/>
        <w:ind w:left="990"/>
        <w:contextualSpacing/>
        <w:jc w:val="both"/>
        <w:rPr>
          <w:rFonts w:cs="Arial"/>
          <w:smallCaps/>
          <w:lang w:val="en-US"/>
        </w:rPr>
      </w:pPr>
      <w:r w:rsidRPr="0011477E">
        <w:rPr>
          <w:rFonts w:cs="Arial"/>
          <w:smallCaps/>
          <w:lang w:val="en-US"/>
        </w:rPr>
        <w:t xml:space="preserve">PDCCH </w:t>
      </w:r>
      <w:r>
        <w:rPr>
          <w:rFonts w:cs="Arial"/>
          <w:smallCaps/>
          <w:lang w:val="en-US"/>
        </w:rPr>
        <w:t>order m</w:t>
      </w:r>
      <w:r w:rsidRPr="00CB691A">
        <w:rPr>
          <w:rFonts w:cs="Arial"/>
          <w:smallCaps/>
          <w:lang w:val="en-US"/>
        </w:rPr>
        <w:t>ulti-</w:t>
      </w:r>
      <w:r>
        <w:rPr>
          <w:rFonts w:cs="Arial"/>
          <w:smallCaps/>
          <w:lang w:val="en-US"/>
        </w:rPr>
        <w:t>T</w:t>
      </w:r>
      <w:r w:rsidRPr="00CB691A">
        <w:rPr>
          <w:rFonts w:cs="Arial"/>
          <w:smallCaps/>
          <w:lang w:val="en-US"/>
        </w:rPr>
        <w:t xml:space="preserve">RP </w:t>
      </w:r>
      <w:r w:rsidR="00101E37">
        <w:rPr>
          <w:rFonts w:cs="Arial"/>
          <w:smallCaps/>
          <w:lang w:val="en-US"/>
        </w:rPr>
        <w:t xml:space="preserve">inter-cell </w:t>
      </w:r>
      <w:r>
        <w:rPr>
          <w:rFonts w:cs="Arial"/>
          <w:smallCaps/>
          <w:lang w:val="en-US"/>
        </w:rPr>
        <w:t>case</w:t>
      </w:r>
    </w:p>
    <w:p w14:paraId="77E8B772" w14:textId="10C4AA4B" w:rsidR="00986BAD" w:rsidRDefault="00070010" w:rsidP="00C43AF9">
      <w:pPr>
        <w:pStyle w:val="0Maintext"/>
        <w:spacing w:after="0" w:afterAutospacing="0" w:line="240" w:lineRule="auto"/>
        <w:contextualSpacing/>
        <w:rPr>
          <w:sz w:val="22"/>
          <w:szCs w:val="22"/>
          <w:lang w:val="en-US" w:eastAsia="sv-SE"/>
        </w:rPr>
      </w:pPr>
      <w:r w:rsidRPr="00070010">
        <w:rPr>
          <w:sz w:val="22"/>
          <w:szCs w:val="22"/>
          <w:lang w:val="en-US" w:eastAsia="sv-SE"/>
        </w:rPr>
        <w:t xml:space="preserve">In the </w:t>
      </w:r>
      <w:r w:rsidR="00827F0F">
        <w:rPr>
          <w:sz w:val="22"/>
          <w:szCs w:val="22"/>
          <w:lang w:val="en-US" w:eastAsia="sv-SE"/>
        </w:rPr>
        <w:t xml:space="preserve">RAN1 </w:t>
      </w:r>
      <w:r w:rsidRPr="00070010">
        <w:rPr>
          <w:sz w:val="22"/>
          <w:szCs w:val="22"/>
          <w:lang w:val="en-US" w:eastAsia="sv-SE"/>
        </w:rPr>
        <w:t>meeting</w:t>
      </w:r>
      <w:r w:rsidR="00827F0F">
        <w:rPr>
          <w:sz w:val="22"/>
          <w:szCs w:val="22"/>
          <w:lang w:val="en-US" w:eastAsia="sv-SE"/>
        </w:rPr>
        <w:t>s</w:t>
      </w:r>
      <w:r w:rsidRPr="00070010">
        <w:rPr>
          <w:sz w:val="22"/>
          <w:szCs w:val="22"/>
          <w:lang w:val="en-US" w:eastAsia="sv-SE"/>
        </w:rPr>
        <w:t xml:space="preserve"> #110bis-e</w:t>
      </w:r>
      <w:r w:rsidR="00827F0F">
        <w:rPr>
          <w:sz w:val="22"/>
          <w:szCs w:val="22"/>
          <w:lang w:val="en-US" w:eastAsia="sv-SE"/>
        </w:rPr>
        <w:t xml:space="preserve"> and #112, </w:t>
      </w:r>
      <w:r w:rsidRPr="00070010">
        <w:rPr>
          <w:sz w:val="22"/>
          <w:szCs w:val="22"/>
          <w:lang w:val="en-US" w:eastAsia="sv-SE"/>
        </w:rPr>
        <w:t>the following agreement</w:t>
      </w:r>
      <w:r w:rsidR="006B79F8">
        <w:rPr>
          <w:sz w:val="22"/>
          <w:szCs w:val="22"/>
          <w:lang w:val="en-US" w:eastAsia="sv-SE"/>
        </w:rPr>
        <w:t>s</w:t>
      </w:r>
      <w:r w:rsidRPr="00070010">
        <w:rPr>
          <w:sz w:val="22"/>
          <w:szCs w:val="22"/>
          <w:lang w:val="en-US" w:eastAsia="sv-SE"/>
        </w:rPr>
        <w:t xml:space="preserve"> </w:t>
      </w:r>
      <w:r w:rsidR="006B79F8">
        <w:rPr>
          <w:sz w:val="22"/>
          <w:szCs w:val="22"/>
          <w:lang w:val="en-US" w:eastAsia="sv-SE"/>
        </w:rPr>
        <w:t>for multi-DCI multi-TRP were</w:t>
      </w:r>
      <w:r w:rsidRPr="00070010">
        <w:rPr>
          <w:sz w:val="22"/>
          <w:szCs w:val="22"/>
          <w:lang w:val="en-US" w:eastAsia="sv-SE"/>
        </w:rPr>
        <w:t xml:space="preserve"> reached</w:t>
      </w:r>
      <w:r w:rsidR="006B79F8">
        <w:rPr>
          <w:sz w:val="22"/>
          <w:szCs w:val="22"/>
          <w:lang w:val="en-US" w:eastAsia="sv-SE"/>
        </w:rPr>
        <w:t>,</w:t>
      </w:r>
    </w:p>
    <w:tbl>
      <w:tblPr>
        <w:tblStyle w:val="TableGrid"/>
        <w:tblW w:w="0" w:type="auto"/>
        <w:tblLook w:val="04A0" w:firstRow="1" w:lastRow="0" w:firstColumn="1" w:lastColumn="0" w:noHBand="0" w:noVBand="1"/>
      </w:tblPr>
      <w:tblGrid>
        <w:gridCol w:w="10386"/>
      </w:tblGrid>
      <w:tr w:rsidR="00070010" w:rsidRPr="008C286C" w14:paraId="69DED798" w14:textId="77777777" w:rsidTr="00070010">
        <w:tc>
          <w:tcPr>
            <w:tcW w:w="10386" w:type="dxa"/>
            <w:shd w:val="clear" w:color="auto" w:fill="auto"/>
          </w:tcPr>
          <w:p w14:paraId="4959EC5F" w14:textId="17343F70" w:rsidR="00070010" w:rsidRPr="00EA43F7" w:rsidRDefault="00070010" w:rsidP="00C43AF9">
            <w:pPr>
              <w:spacing w:before="0" w:after="0" w:line="240" w:lineRule="auto"/>
              <w:contextualSpacing/>
              <w:rPr>
                <w:rFonts w:eastAsia="Batang"/>
                <w:b/>
                <w:bCs/>
                <w:i/>
              </w:rPr>
            </w:pPr>
            <w:r w:rsidRPr="00EA43F7">
              <w:rPr>
                <w:rFonts w:eastAsia="Batang"/>
                <w:b/>
                <w:bCs/>
                <w:i/>
                <w:highlight w:val="green"/>
              </w:rPr>
              <w:t>Agreement</w:t>
            </w:r>
            <w:r w:rsidR="00827F0F" w:rsidRPr="00EA43F7">
              <w:rPr>
                <w:rFonts w:eastAsia="Batang"/>
                <w:b/>
                <w:bCs/>
                <w:i/>
              </w:rPr>
              <w:t xml:space="preserve"> (#110b-e)</w:t>
            </w:r>
          </w:p>
          <w:p w14:paraId="19CDDBCC" w14:textId="3CEA0BA4" w:rsidR="00070010" w:rsidRPr="00EA43F7" w:rsidRDefault="00070010" w:rsidP="00C43AF9">
            <w:pPr>
              <w:spacing w:before="0" w:after="0" w:line="240" w:lineRule="auto"/>
              <w:contextualSpacing/>
              <w:rPr>
                <w:rFonts w:eastAsia="Batang"/>
                <w:i/>
              </w:rPr>
            </w:pPr>
            <w:r w:rsidRPr="00EA43F7">
              <w:rPr>
                <w:rFonts w:eastAsia="Batang"/>
                <w:i/>
              </w:rPr>
              <w:t xml:space="preserve">For multi-DCI based inter-cell </w:t>
            </w:r>
            <w:r w:rsidR="00095B33" w:rsidRPr="00EA43F7">
              <w:rPr>
                <w:rFonts w:eastAsia="Batang"/>
                <w:i/>
              </w:rPr>
              <w:t>multi-TRP</w:t>
            </w:r>
            <w:r w:rsidRPr="00EA43F7">
              <w:rPr>
                <w:rFonts w:eastAsia="Batang"/>
                <w:i/>
              </w:rPr>
              <w:t xml:space="preserve"> operation with two TA enhancement, support PRACH configuration associated with additional configured PCIs different from the PCI of the serving cell.</w:t>
            </w:r>
          </w:p>
          <w:p w14:paraId="791A123B" w14:textId="77777777" w:rsidR="00070010" w:rsidRPr="00EA43F7" w:rsidRDefault="00070010" w:rsidP="00C43AF9">
            <w:pPr>
              <w:numPr>
                <w:ilvl w:val="0"/>
                <w:numId w:val="37"/>
              </w:numPr>
              <w:overflowPunct/>
              <w:autoSpaceDE/>
              <w:autoSpaceDN/>
              <w:adjustRightInd/>
              <w:spacing w:before="0" w:after="0" w:line="240" w:lineRule="auto"/>
              <w:contextualSpacing/>
              <w:textAlignment w:val="auto"/>
              <w:rPr>
                <w:rFonts w:eastAsia="Batang"/>
                <w:iCs/>
                <w:lang w:eastAsia="x-none"/>
              </w:rPr>
            </w:pPr>
            <w:r w:rsidRPr="00EA43F7">
              <w:rPr>
                <w:rFonts w:eastAsia="Batang"/>
                <w:i/>
                <w:lang w:eastAsia="x-none"/>
              </w:rPr>
              <w:t>FFS: details</w:t>
            </w:r>
            <w:r w:rsidRPr="00EA43F7">
              <w:rPr>
                <w:rFonts w:eastAsia="Batang"/>
                <w:iCs/>
                <w:lang w:eastAsia="x-none"/>
              </w:rPr>
              <w:t xml:space="preserve"> </w:t>
            </w:r>
          </w:p>
          <w:p w14:paraId="40809984" w14:textId="77777777" w:rsidR="00827F0F" w:rsidRPr="00EA43F7" w:rsidRDefault="00827F0F" w:rsidP="00C43AF9">
            <w:pPr>
              <w:overflowPunct/>
              <w:autoSpaceDE/>
              <w:autoSpaceDN/>
              <w:adjustRightInd/>
              <w:spacing w:before="0" w:after="0" w:line="240" w:lineRule="auto"/>
              <w:contextualSpacing/>
              <w:textAlignment w:val="auto"/>
              <w:rPr>
                <w:rFonts w:eastAsia="Batang"/>
                <w:iCs/>
                <w:lang w:eastAsia="x-none"/>
              </w:rPr>
            </w:pPr>
          </w:p>
          <w:p w14:paraId="121B8511" w14:textId="70C5EEE9" w:rsidR="00827F0F" w:rsidRPr="00EA43F7" w:rsidRDefault="00827F0F" w:rsidP="00C43AF9">
            <w:pPr>
              <w:spacing w:before="0" w:after="0" w:line="240" w:lineRule="auto"/>
              <w:contextualSpacing/>
              <w:rPr>
                <w:b/>
                <w:bCs/>
                <w:i/>
                <w:iCs/>
                <w:lang w:eastAsia="x-none"/>
              </w:rPr>
            </w:pPr>
            <w:r w:rsidRPr="00EA43F7">
              <w:rPr>
                <w:b/>
                <w:bCs/>
                <w:i/>
                <w:iCs/>
                <w:highlight w:val="green"/>
                <w:lang w:eastAsia="x-none"/>
              </w:rPr>
              <w:t>Agreement</w:t>
            </w:r>
            <w:r w:rsidRPr="00EA43F7">
              <w:rPr>
                <w:b/>
                <w:bCs/>
                <w:i/>
                <w:iCs/>
                <w:lang w:eastAsia="x-none"/>
              </w:rPr>
              <w:t xml:space="preserve"> (#112)</w:t>
            </w:r>
          </w:p>
          <w:p w14:paraId="44CC960C" w14:textId="77777777" w:rsidR="00827F0F" w:rsidRPr="00EA43F7" w:rsidRDefault="00827F0F" w:rsidP="00C43AF9">
            <w:pPr>
              <w:spacing w:before="0" w:after="0" w:line="240" w:lineRule="auto"/>
              <w:contextualSpacing/>
              <w:rPr>
                <w:rFonts w:eastAsia="Microsoft YaHei UI Light"/>
                <w:i/>
                <w:iCs/>
              </w:rPr>
            </w:pPr>
            <w:r w:rsidRPr="00EA43F7">
              <w:rPr>
                <w:rFonts w:eastAsia="Microsoft YaHei UI Light"/>
                <w:i/>
                <w:iCs/>
              </w:rPr>
              <w:t>Confirm the following working assumption:</w:t>
            </w:r>
          </w:p>
          <w:p w14:paraId="77A51F06" w14:textId="77777777" w:rsidR="00827F0F" w:rsidRPr="00EA43F7" w:rsidRDefault="00827F0F" w:rsidP="00C43AF9">
            <w:pPr>
              <w:spacing w:before="0" w:after="0" w:line="240" w:lineRule="auto"/>
              <w:contextualSpacing/>
              <w:rPr>
                <w:rFonts w:eastAsia="Microsoft YaHei UI Light"/>
                <w:i/>
                <w:iCs/>
              </w:rPr>
            </w:pPr>
            <w:r w:rsidRPr="00EA43F7">
              <w:rPr>
                <w:rFonts w:eastAsia="Microsoft YaHei UI Light"/>
                <w:i/>
                <w:iCs/>
              </w:rPr>
              <w:t xml:space="preserve">For multi-DCI based inter-cell </w:t>
            </w:r>
            <w:proofErr w:type="gramStart"/>
            <w:r w:rsidRPr="00EA43F7">
              <w:rPr>
                <w:rFonts w:eastAsia="Microsoft YaHei UI Light"/>
                <w:i/>
                <w:iCs/>
              </w:rPr>
              <w:t>Multi-TRP</w:t>
            </w:r>
            <w:proofErr w:type="gramEnd"/>
            <w:r w:rsidRPr="00EA43F7">
              <w:rPr>
                <w:rFonts w:eastAsia="Microsoft YaHei UI Light"/>
                <w:i/>
                <w:iCs/>
              </w:rPr>
              <w:t xml:space="preserve"> operation with two TA enhancement, one additional PRACH configuration is supported for each configured additional PCI</w:t>
            </w:r>
          </w:p>
          <w:p w14:paraId="3F166194" w14:textId="77777777" w:rsidR="00827F0F" w:rsidRPr="008C286C" w:rsidRDefault="00827F0F" w:rsidP="00C43AF9">
            <w:pPr>
              <w:overflowPunct/>
              <w:autoSpaceDE/>
              <w:autoSpaceDN/>
              <w:adjustRightInd/>
              <w:spacing w:before="0" w:after="0" w:line="240" w:lineRule="auto"/>
              <w:contextualSpacing/>
              <w:textAlignment w:val="auto"/>
              <w:rPr>
                <w:rFonts w:eastAsia="Microsoft YaHei UI Light"/>
                <w:i/>
                <w:iCs/>
              </w:rPr>
            </w:pPr>
            <w:r w:rsidRPr="008C286C">
              <w:rPr>
                <w:rFonts w:eastAsia="Microsoft YaHei UI Light"/>
                <w:i/>
                <w:iCs/>
              </w:rPr>
              <w:t xml:space="preserve">the additional PRACH configuration is used in a RACH procedure triggered by a PDCCH order for the corresponding configured additional </w:t>
            </w:r>
            <w:proofErr w:type="gramStart"/>
            <w:r w:rsidRPr="008C286C">
              <w:rPr>
                <w:rFonts w:eastAsia="Microsoft YaHei UI Light"/>
                <w:i/>
                <w:iCs/>
              </w:rPr>
              <w:t>PCI</w:t>
            </w:r>
            <w:proofErr w:type="gramEnd"/>
          </w:p>
          <w:p w14:paraId="71D3EAAD" w14:textId="714A0107" w:rsidR="008C286C" w:rsidRPr="008C286C" w:rsidRDefault="008C286C" w:rsidP="00C43AF9">
            <w:pPr>
              <w:overflowPunct/>
              <w:autoSpaceDE/>
              <w:autoSpaceDN/>
              <w:adjustRightInd/>
              <w:spacing w:before="0" w:after="0" w:line="240" w:lineRule="auto"/>
              <w:contextualSpacing/>
              <w:textAlignment w:val="auto"/>
              <w:rPr>
                <w:rFonts w:eastAsia="Batang"/>
                <w:iCs/>
                <w:lang w:eastAsia="x-none"/>
              </w:rPr>
            </w:pPr>
          </w:p>
        </w:tc>
      </w:tr>
    </w:tbl>
    <w:p w14:paraId="5017A6C4" w14:textId="186CCF36" w:rsidR="00070010" w:rsidRPr="004D769E" w:rsidRDefault="00070010" w:rsidP="00C43AF9">
      <w:pPr>
        <w:pStyle w:val="0Maintext"/>
        <w:spacing w:after="0" w:afterAutospacing="0" w:line="240" w:lineRule="auto"/>
        <w:contextualSpacing/>
        <w:rPr>
          <w:sz w:val="22"/>
          <w:szCs w:val="22"/>
          <w:lang w:val="en-US" w:eastAsia="sv-SE"/>
        </w:rPr>
      </w:pPr>
    </w:p>
    <w:p w14:paraId="00998667" w14:textId="486DD06B" w:rsidR="004D769E" w:rsidRPr="00C40BB5" w:rsidRDefault="00827F0F" w:rsidP="00C43AF9">
      <w:pPr>
        <w:pStyle w:val="0Maintext"/>
        <w:spacing w:after="0" w:afterAutospacing="0" w:line="240" w:lineRule="auto"/>
        <w:ind w:firstLine="0"/>
        <w:contextualSpacing/>
        <w:rPr>
          <w:sz w:val="22"/>
          <w:szCs w:val="22"/>
          <w:lang w:val="en-US" w:eastAsia="sv-SE"/>
        </w:rPr>
      </w:pPr>
      <w:r>
        <w:rPr>
          <w:sz w:val="22"/>
          <w:szCs w:val="22"/>
          <w:lang w:val="en-US" w:eastAsia="sv-SE"/>
        </w:rPr>
        <w:tab/>
      </w:r>
      <w:r w:rsidR="004D769E" w:rsidRPr="00C40BB5">
        <w:rPr>
          <w:sz w:val="22"/>
          <w:szCs w:val="22"/>
          <w:lang w:val="en-US" w:eastAsia="sv-SE"/>
        </w:rPr>
        <w:t xml:space="preserve">Consequently, looking at the DCI format 1_0 for the PDCCH PRACH order and having all the PRACH configurations available per </w:t>
      </w:r>
      <w:r w:rsidR="008644F1">
        <w:rPr>
          <w:sz w:val="22"/>
          <w:szCs w:val="22"/>
          <w:lang w:val="en-US" w:eastAsia="sv-SE"/>
        </w:rPr>
        <w:t xml:space="preserve">the </w:t>
      </w:r>
      <w:r w:rsidR="004D769E" w:rsidRPr="00C40BB5">
        <w:rPr>
          <w:sz w:val="22"/>
          <w:szCs w:val="22"/>
          <w:lang w:val="en-US" w:eastAsia="sv-SE"/>
        </w:rPr>
        <w:t xml:space="preserve">configured and </w:t>
      </w:r>
      <w:r w:rsidR="008644F1">
        <w:rPr>
          <w:sz w:val="22"/>
          <w:szCs w:val="22"/>
          <w:lang w:val="en-US" w:eastAsia="sv-SE"/>
        </w:rPr>
        <w:t xml:space="preserve">the </w:t>
      </w:r>
      <w:r w:rsidR="004D769E" w:rsidRPr="00C40BB5">
        <w:rPr>
          <w:sz w:val="22"/>
          <w:szCs w:val="22"/>
          <w:lang w:val="en-US" w:eastAsia="sv-SE"/>
        </w:rPr>
        <w:t xml:space="preserve">additional PCI, the only missing information for the inter-cell case is the target PCI. This can be coded as a bit since we have two TRPs </w:t>
      </w:r>
      <w:r w:rsidR="00AA6C99">
        <w:rPr>
          <w:sz w:val="22"/>
          <w:szCs w:val="22"/>
          <w:lang w:val="en-US" w:eastAsia="sv-SE"/>
        </w:rPr>
        <w:t>and two PRACH configurations.</w:t>
      </w:r>
    </w:p>
    <w:p w14:paraId="121A2434" w14:textId="77777777" w:rsidR="00827F0F" w:rsidRDefault="00827F0F" w:rsidP="00C43AF9">
      <w:pPr>
        <w:pStyle w:val="0Maintext"/>
        <w:spacing w:after="0" w:afterAutospacing="0" w:line="240" w:lineRule="auto"/>
        <w:ind w:firstLine="0"/>
        <w:contextualSpacing/>
        <w:rPr>
          <w:b/>
          <w:bCs/>
          <w:i/>
          <w:iCs/>
          <w:sz w:val="22"/>
          <w:szCs w:val="22"/>
          <w:lang w:val="en-US" w:eastAsia="sv-SE"/>
        </w:rPr>
      </w:pPr>
    </w:p>
    <w:p w14:paraId="1BCC59B5" w14:textId="1DB55690" w:rsidR="00070010" w:rsidRDefault="004D769E" w:rsidP="00C43AF9">
      <w:pPr>
        <w:pStyle w:val="0Maintext"/>
        <w:spacing w:after="0" w:afterAutospacing="0" w:line="240" w:lineRule="auto"/>
        <w:ind w:firstLine="0"/>
        <w:contextualSpacing/>
        <w:rPr>
          <w:i/>
          <w:iCs/>
          <w:sz w:val="22"/>
          <w:szCs w:val="22"/>
          <w:lang w:val="en-US" w:eastAsia="sv-SE"/>
        </w:rPr>
      </w:pPr>
      <w:r w:rsidRPr="00C40BB5">
        <w:rPr>
          <w:b/>
          <w:bCs/>
          <w:i/>
          <w:iCs/>
          <w:sz w:val="22"/>
          <w:szCs w:val="22"/>
          <w:lang w:val="en-US" w:eastAsia="sv-SE"/>
        </w:rPr>
        <w:t xml:space="preserve">Observation </w:t>
      </w:r>
      <w:r w:rsidR="003E5994">
        <w:rPr>
          <w:b/>
          <w:bCs/>
          <w:i/>
          <w:iCs/>
          <w:sz w:val="22"/>
          <w:szCs w:val="22"/>
          <w:lang w:val="en-US" w:eastAsia="sv-SE"/>
        </w:rPr>
        <w:t>3</w:t>
      </w:r>
      <w:r w:rsidRPr="00C40BB5">
        <w:rPr>
          <w:b/>
          <w:bCs/>
          <w:i/>
          <w:iCs/>
          <w:sz w:val="22"/>
          <w:szCs w:val="22"/>
          <w:lang w:val="en-US" w:eastAsia="sv-SE"/>
        </w:rPr>
        <w:t>:</w:t>
      </w:r>
      <w:r w:rsidRPr="00C40BB5">
        <w:rPr>
          <w:i/>
          <w:iCs/>
          <w:sz w:val="22"/>
          <w:szCs w:val="22"/>
          <w:lang w:val="en-US" w:eastAsia="sv-SE"/>
        </w:rPr>
        <w:t xml:space="preserve"> For the inter-cell multi-TRP case, the only missing information from DCI format 1_0 is the target PCI</w:t>
      </w:r>
      <w:r w:rsidR="00C40BB5" w:rsidRPr="00C40BB5">
        <w:rPr>
          <w:i/>
          <w:iCs/>
          <w:sz w:val="22"/>
          <w:szCs w:val="22"/>
          <w:lang w:val="en-US" w:eastAsia="sv-SE"/>
        </w:rPr>
        <w:t>.</w:t>
      </w:r>
      <w:r w:rsidR="00AA6C99">
        <w:rPr>
          <w:i/>
          <w:iCs/>
          <w:sz w:val="22"/>
          <w:szCs w:val="22"/>
          <w:lang w:val="en-US" w:eastAsia="sv-SE"/>
        </w:rPr>
        <w:t xml:space="preserve"> The target PCI can be inferred from the indication of one of the two PRACH configurations.</w:t>
      </w:r>
    </w:p>
    <w:p w14:paraId="70B236E0" w14:textId="77777777" w:rsidR="00406806" w:rsidRDefault="00406806" w:rsidP="00C43AF9">
      <w:pPr>
        <w:pStyle w:val="0Maintext"/>
        <w:spacing w:after="0" w:afterAutospacing="0" w:line="240" w:lineRule="auto"/>
        <w:ind w:firstLine="0"/>
        <w:contextualSpacing/>
        <w:rPr>
          <w:i/>
          <w:iCs/>
          <w:sz w:val="22"/>
          <w:szCs w:val="22"/>
          <w:lang w:val="en-US" w:eastAsia="sv-SE"/>
        </w:rPr>
      </w:pPr>
    </w:p>
    <w:p w14:paraId="51A89534" w14:textId="277AE085" w:rsidR="00B24C26" w:rsidRDefault="001845EE" w:rsidP="00C43AF9">
      <w:pPr>
        <w:pStyle w:val="0Maintext"/>
        <w:spacing w:after="0" w:afterAutospacing="0" w:line="240" w:lineRule="auto"/>
        <w:contextualSpacing/>
        <w:rPr>
          <w:sz w:val="22"/>
          <w:szCs w:val="22"/>
          <w:lang w:val="en-US" w:eastAsia="sv-SE"/>
        </w:rPr>
      </w:pPr>
      <w:r>
        <w:rPr>
          <w:sz w:val="22"/>
          <w:szCs w:val="22"/>
          <w:lang w:val="en-US" w:eastAsia="sv-SE"/>
        </w:rPr>
        <w:t xml:space="preserve">In our opinion, a common design </w:t>
      </w:r>
      <w:r w:rsidR="00E26C3B">
        <w:rPr>
          <w:sz w:val="22"/>
          <w:szCs w:val="22"/>
          <w:lang w:val="en-US" w:eastAsia="sv-SE"/>
        </w:rPr>
        <w:t>supporting both</w:t>
      </w:r>
      <w:r>
        <w:rPr>
          <w:sz w:val="22"/>
          <w:szCs w:val="22"/>
          <w:lang w:val="en-US" w:eastAsia="sv-SE"/>
        </w:rPr>
        <w:t xml:space="preserve"> inter-cell and intra-cell would be </w:t>
      </w:r>
      <w:r w:rsidR="00E26C3B">
        <w:rPr>
          <w:sz w:val="22"/>
          <w:szCs w:val="22"/>
          <w:lang w:val="en-US" w:eastAsia="sv-SE"/>
        </w:rPr>
        <w:t>the best outcome. Thus, the PRACH PDCCH order shall support the indication or correct association of the RS to be used in the PRACH power control equation for pathloss measurement and spatial filter.</w:t>
      </w:r>
    </w:p>
    <w:p w14:paraId="63658472" w14:textId="77777777" w:rsidR="00827F0F" w:rsidRDefault="00827F0F" w:rsidP="00C43AF9">
      <w:pPr>
        <w:pStyle w:val="0Maintext"/>
        <w:spacing w:after="0" w:afterAutospacing="0" w:line="240" w:lineRule="auto"/>
        <w:ind w:firstLine="0"/>
        <w:contextualSpacing/>
        <w:rPr>
          <w:b/>
          <w:bCs/>
          <w:i/>
          <w:iCs/>
          <w:sz w:val="22"/>
          <w:szCs w:val="22"/>
          <w:lang w:val="en-US" w:eastAsia="sv-SE"/>
        </w:rPr>
      </w:pPr>
    </w:p>
    <w:p w14:paraId="2D1A3144" w14:textId="63C5C839" w:rsidR="00E26C3B" w:rsidRDefault="00AF1E80" w:rsidP="00C43AF9">
      <w:pPr>
        <w:pStyle w:val="0Maintext"/>
        <w:spacing w:after="0" w:afterAutospacing="0" w:line="240" w:lineRule="auto"/>
        <w:ind w:firstLine="0"/>
        <w:contextualSpacing/>
        <w:rPr>
          <w:i/>
          <w:iCs/>
          <w:sz w:val="22"/>
          <w:szCs w:val="22"/>
          <w:lang w:val="en-US" w:eastAsia="sv-SE"/>
        </w:rPr>
      </w:pPr>
      <w:r>
        <w:rPr>
          <w:b/>
          <w:bCs/>
          <w:i/>
          <w:iCs/>
          <w:sz w:val="22"/>
          <w:szCs w:val="22"/>
          <w:lang w:val="en-US" w:eastAsia="sv-SE"/>
        </w:rPr>
        <w:t>Observation 4</w:t>
      </w:r>
      <w:r w:rsidR="00352C22" w:rsidRPr="00352C22">
        <w:rPr>
          <w:b/>
          <w:bCs/>
          <w:i/>
          <w:iCs/>
          <w:sz w:val="22"/>
          <w:szCs w:val="22"/>
          <w:lang w:val="en-US" w:eastAsia="sv-SE"/>
        </w:rPr>
        <w:t>:</w:t>
      </w:r>
      <w:r w:rsidR="00352C22" w:rsidRPr="00352C22">
        <w:rPr>
          <w:i/>
          <w:iCs/>
          <w:sz w:val="22"/>
          <w:szCs w:val="22"/>
          <w:lang w:val="en-US" w:eastAsia="sv-SE"/>
        </w:rPr>
        <w:t xml:space="preserve"> For the </w:t>
      </w:r>
      <w:r w:rsidR="00E97BB6" w:rsidRPr="00352C22">
        <w:rPr>
          <w:i/>
          <w:iCs/>
          <w:sz w:val="22"/>
          <w:szCs w:val="22"/>
          <w:lang w:val="en-US" w:eastAsia="sv-SE"/>
        </w:rPr>
        <w:t>cross</w:t>
      </w:r>
      <w:r w:rsidR="00E97BB6">
        <w:rPr>
          <w:i/>
          <w:iCs/>
          <w:sz w:val="22"/>
          <w:szCs w:val="22"/>
          <w:lang w:val="en-US" w:eastAsia="sv-SE"/>
        </w:rPr>
        <w:t>-</w:t>
      </w:r>
      <w:r w:rsidR="00352C22" w:rsidRPr="00352C22">
        <w:rPr>
          <w:i/>
          <w:iCs/>
          <w:sz w:val="22"/>
          <w:szCs w:val="22"/>
          <w:lang w:val="en-US" w:eastAsia="sv-SE"/>
        </w:rPr>
        <w:t>TRP PDCCH PRACH order us</w:t>
      </w:r>
      <w:r w:rsidR="00A13567">
        <w:rPr>
          <w:i/>
          <w:iCs/>
          <w:sz w:val="22"/>
          <w:szCs w:val="22"/>
          <w:lang w:val="en-US" w:eastAsia="sv-SE"/>
        </w:rPr>
        <w:t>ing</w:t>
      </w:r>
      <w:r w:rsidR="00352C22" w:rsidRPr="00352C22">
        <w:rPr>
          <w:i/>
          <w:iCs/>
          <w:sz w:val="22"/>
          <w:szCs w:val="22"/>
          <w:lang w:val="en-US" w:eastAsia="sv-SE"/>
        </w:rPr>
        <w:t xml:space="preserve"> a </w:t>
      </w:r>
      <w:r w:rsidR="006B79F8">
        <w:rPr>
          <w:i/>
          <w:iCs/>
          <w:sz w:val="22"/>
          <w:szCs w:val="22"/>
          <w:lang w:val="en-US" w:eastAsia="sv-SE"/>
        </w:rPr>
        <w:t xml:space="preserve">single </w:t>
      </w:r>
      <w:r w:rsidR="00352C22" w:rsidRPr="00352C22">
        <w:rPr>
          <w:i/>
          <w:iCs/>
          <w:sz w:val="22"/>
          <w:szCs w:val="22"/>
          <w:lang w:val="en-US" w:eastAsia="sv-SE"/>
        </w:rPr>
        <w:t>bit for PCI target indication</w:t>
      </w:r>
      <w:r>
        <w:rPr>
          <w:i/>
          <w:iCs/>
          <w:sz w:val="22"/>
          <w:szCs w:val="22"/>
          <w:lang w:val="en-US" w:eastAsia="sv-SE"/>
        </w:rPr>
        <w:t xml:space="preserve"> would be enough</w:t>
      </w:r>
      <w:r w:rsidR="00352C22" w:rsidRPr="00352C22">
        <w:rPr>
          <w:i/>
          <w:iCs/>
          <w:sz w:val="22"/>
          <w:szCs w:val="22"/>
          <w:lang w:val="en-US" w:eastAsia="sv-SE"/>
        </w:rPr>
        <w:t xml:space="preserve">, while </w:t>
      </w:r>
      <w:r w:rsidR="002333D7" w:rsidRPr="00352C22">
        <w:rPr>
          <w:i/>
          <w:iCs/>
          <w:sz w:val="22"/>
          <w:szCs w:val="22"/>
          <w:lang w:val="en-US" w:eastAsia="sv-SE"/>
        </w:rPr>
        <w:t>the rest</w:t>
      </w:r>
      <w:r w:rsidR="00352C22" w:rsidRPr="00352C22">
        <w:rPr>
          <w:i/>
          <w:iCs/>
          <w:sz w:val="22"/>
          <w:szCs w:val="22"/>
          <w:lang w:val="en-US" w:eastAsia="sv-SE"/>
        </w:rPr>
        <w:t xml:space="preserve"> of the DCI format 1_0 fields can be maintained with the current significance.</w:t>
      </w:r>
    </w:p>
    <w:p w14:paraId="790B1707" w14:textId="77777777" w:rsidR="00827F0F" w:rsidRPr="00352C22" w:rsidRDefault="00827F0F" w:rsidP="00C43AF9">
      <w:pPr>
        <w:pStyle w:val="0Maintext"/>
        <w:spacing w:after="0" w:afterAutospacing="0" w:line="240" w:lineRule="auto"/>
        <w:ind w:firstLine="0"/>
        <w:contextualSpacing/>
        <w:rPr>
          <w:i/>
          <w:iCs/>
          <w:sz w:val="22"/>
          <w:szCs w:val="22"/>
          <w:lang w:val="en-US" w:eastAsia="sv-SE"/>
        </w:rPr>
      </w:pPr>
    </w:p>
    <w:p w14:paraId="0C4F8534" w14:textId="2BC97C57" w:rsidR="007C759D" w:rsidRDefault="00611E2D" w:rsidP="00C43AF9">
      <w:pPr>
        <w:pStyle w:val="Heading1"/>
        <w:numPr>
          <w:ilvl w:val="2"/>
          <w:numId w:val="23"/>
        </w:numPr>
        <w:spacing w:before="0" w:after="0"/>
        <w:ind w:left="990"/>
        <w:contextualSpacing/>
        <w:jc w:val="both"/>
        <w:rPr>
          <w:lang w:eastAsia="sv-SE"/>
        </w:rPr>
      </w:pPr>
      <w:r w:rsidRPr="0011477E">
        <w:rPr>
          <w:rFonts w:cs="Arial"/>
          <w:smallCaps/>
          <w:lang w:val="en-US"/>
        </w:rPr>
        <w:t xml:space="preserve">PDCCH </w:t>
      </w:r>
      <w:r>
        <w:rPr>
          <w:rFonts w:cs="Arial"/>
          <w:smallCaps/>
          <w:lang w:val="en-US"/>
        </w:rPr>
        <w:t>order m</w:t>
      </w:r>
      <w:r w:rsidRPr="00CB691A">
        <w:rPr>
          <w:rFonts w:cs="Arial"/>
          <w:smallCaps/>
          <w:lang w:val="en-US"/>
        </w:rPr>
        <w:t>ulti-</w:t>
      </w:r>
      <w:r>
        <w:rPr>
          <w:rFonts w:cs="Arial"/>
          <w:smallCaps/>
          <w:lang w:val="en-US"/>
        </w:rPr>
        <w:t>T</w:t>
      </w:r>
      <w:r w:rsidRPr="00CB691A">
        <w:rPr>
          <w:rFonts w:cs="Arial"/>
          <w:smallCaps/>
          <w:lang w:val="en-US"/>
        </w:rPr>
        <w:t xml:space="preserve">RP </w:t>
      </w:r>
      <w:r>
        <w:rPr>
          <w:rFonts w:cs="Arial"/>
          <w:smallCaps/>
          <w:lang w:val="en-US"/>
        </w:rPr>
        <w:t>intra-cell case</w:t>
      </w:r>
    </w:p>
    <w:p w14:paraId="49A72C34" w14:textId="359F2FC3" w:rsidR="007C759D" w:rsidRDefault="007C759D" w:rsidP="00C43AF9">
      <w:pPr>
        <w:pStyle w:val="BodyText"/>
        <w:spacing w:after="0"/>
        <w:ind w:firstLine="288"/>
        <w:contextualSpacing/>
        <w:rPr>
          <w:bCs/>
          <w:iCs/>
          <w:sz w:val="22"/>
          <w:lang w:eastAsia="sv-SE"/>
        </w:rPr>
      </w:pPr>
      <w:r w:rsidRPr="007C759D">
        <w:rPr>
          <w:bCs/>
          <w:iCs/>
          <w:sz w:val="22"/>
          <w:lang w:eastAsia="sv-SE"/>
        </w:rPr>
        <w:t xml:space="preserve">For the intra-cell multi-TRP case we don’t have a second PCI. The RS </w:t>
      </w:r>
      <w:r w:rsidR="00AF3D96">
        <w:rPr>
          <w:bCs/>
          <w:iCs/>
          <w:sz w:val="22"/>
          <w:lang w:eastAsia="sv-SE"/>
        </w:rPr>
        <w:t xml:space="preserve">that is </w:t>
      </w:r>
      <w:r w:rsidRPr="007C759D">
        <w:rPr>
          <w:bCs/>
          <w:iCs/>
          <w:sz w:val="22"/>
          <w:lang w:eastAsia="sv-SE"/>
        </w:rPr>
        <w:t>supposed to be used by UE for the pathloss calculation for the cross TRP case must be defined within the PDCCH order</w:t>
      </w:r>
      <w:r w:rsidR="00B77FB3">
        <w:rPr>
          <w:bCs/>
          <w:iCs/>
          <w:sz w:val="22"/>
          <w:lang w:eastAsia="sv-SE"/>
        </w:rPr>
        <w:t xml:space="preserve"> </w:t>
      </w:r>
      <w:r w:rsidR="00AF3D96">
        <w:rPr>
          <w:bCs/>
          <w:iCs/>
          <w:sz w:val="22"/>
          <w:lang w:eastAsia="sv-SE"/>
        </w:rPr>
        <w:t>explicitly</w:t>
      </w:r>
      <w:r w:rsidR="00B77FB3">
        <w:rPr>
          <w:bCs/>
          <w:iCs/>
          <w:sz w:val="22"/>
          <w:lang w:eastAsia="sv-SE"/>
        </w:rPr>
        <w:t xml:space="preserve"> or by </w:t>
      </w:r>
      <w:r w:rsidR="00AF3D96">
        <w:rPr>
          <w:bCs/>
          <w:iCs/>
          <w:sz w:val="22"/>
          <w:lang w:eastAsia="sv-SE"/>
        </w:rPr>
        <w:t xml:space="preserve">an </w:t>
      </w:r>
      <w:r w:rsidR="00B77FB3">
        <w:rPr>
          <w:bCs/>
          <w:iCs/>
          <w:sz w:val="22"/>
          <w:lang w:eastAsia="sv-SE"/>
        </w:rPr>
        <w:t>association with the active TCI that serves the target TRP.</w:t>
      </w:r>
    </w:p>
    <w:p w14:paraId="2D3C1DF3" w14:textId="77777777" w:rsidR="00391EFE" w:rsidRDefault="00391EFE" w:rsidP="00C43AF9">
      <w:pPr>
        <w:pStyle w:val="BodyText"/>
        <w:spacing w:after="0"/>
        <w:ind w:firstLine="288"/>
        <w:contextualSpacing/>
        <w:rPr>
          <w:bCs/>
          <w:iCs/>
          <w:sz w:val="22"/>
          <w:lang w:eastAsia="sv-SE"/>
        </w:rPr>
      </w:pPr>
    </w:p>
    <w:tbl>
      <w:tblPr>
        <w:tblStyle w:val="TableGrid"/>
        <w:tblW w:w="0" w:type="auto"/>
        <w:tblLook w:val="04A0" w:firstRow="1" w:lastRow="0" w:firstColumn="1" w:lastColumn="0" w:noHBand="0" w:noVBand="1"/>
      </w:tblPr>
      <w:tblGrid>
        <w:gridCol w:w="10386"/>
      </w:tblGrid>
      <w:tr w:rsidR="00B77FB3" w14:paraId="758D7E0B" w14:textId="77777777" w:rsidTr="00B77FB3">
        <w:tc>
          <w:tcPr>
            <w:tcW w:w="10386" w:type="dxa"/>
          </w:tcPr>
          <w:p w14:paraId="6AF696A5" w14:textId="77777777" w:rsidR="00B42E75" w:rsidRPr="008A05C8" w:rsidRDefault="00B42E75" w:rsidP="00942D52">
            <w:pPr>
              <w:spacing w:before="0" w:after="0" w:line="240" w:lineRule="auto"/>
              <w:contextualSpacing/>
              <w:rPr>
                <w:rFonts w:ascii="Times" w:hAnsi="Times" w:cs="Times"/>
                <w:b/>
                <w:bCs/>
                <w:highlight w:val="green"/>
                <w:lang w:eastAsia="x-none"/>
              </w:rPr>
            </w:pPr>
            <w:r w:rsidRPr="008A05C8">
              <w:rPr>
                <w:rFonts w:ascii="Times" w:hAnsi="Times" w:cs="Times"/>
                <w:b/>
                <w:bCs/>
                <w:highlight w:val="green"/>
                <w:lang w:eastAsia="x-none"/>
              </w:rPr>
              <w:t>Agreement</w:t>
            </w:r>
          </w:p>
          <w:p w14:paraId="10FE2FE8" w14:textId="77777777" w:rsidR="00B42E75" w:rsidRPr="008A05C8" w:rsidRDefault="00B42E75" w:rsidP="00942D52">
            <w:pPr>
              <w:spacing w:before="0" w:after="0" w:line="240" w:lineRule="auto"/>
              <w:contextualSpacing/>
              <w:rPr>
                <w:rFonts w:ascii="Times" w:eastAsia="Malgun Gothic" w:hAnsi="Times" w:cs="Times"/>
                <w:i/>
                <w:iCs/>
              </w:rPr>
            </w:pPr>
            <w:r w:rsidRPr="008A05C8">
              <w:rPr>
                <w:rStyle w:val="Emphasis"/>
                <w:rFonts w:ascii="Times" w:hAnsi="Times" w:cs="Times"/>
              </w:rPr>
              <w:lastRenderedPageBreak/>
              <w:t xml:space="preserve">For intra-cell multi-DCI based </w:t>
            </w:r>
            <w:proofErr w:type="gramStart"/>
            <w:r w:rsidRPr="008A05C8">
              <w:rPr>
                <w:rStyle w:val="Emphasis"/>
                <w:rFonts w:ascii="Times" w:hAnsi="Times" w:cs="Times"/>
              </w:rPr>
              <w:t>Multi-TRP</w:t>
            </w:r>
            <w:proofErr w:type="gramEnd"/>
            <w:r w:rsidRPr="008A05C8">
              <w:rPr>
                <w:rStyle w:val="Emphasis"/>
                <w:rFonts w:ascii="Times" w:hAnsi="Times" w:cs="Times"/>
              </w:rPr>
              <w:t xml:space="preserve"> operation with two TA enhancement, down-select one of the following alternatives:</w:t>
            </w:r>
          </w:p>
          <w:p w14:paraId="0280836B" w14:textId="77777777" w:rsidR="00B42E75" w:rsidRPr="008A05C8" w:rsidRDefault="00B42E75" w:rsidP="00942D52">
            <w:pPr>
              <w:numPr>
                <w:ilvl w:val="0"/>
                <w:numId w:val="48"/>
              </w:numPr>
              <w:tabs>
                <w:tab w:val="left" w:pos="720"/>
              </w:tabs>
              <w:overflowPunct/>
              <w:autoSpaceDE/>
              <w:autoSpaceDN/>
              <w:adjustRightInd/>
              <w:spacing w:before="0" w:after="0" w:line="240" w:lineRule="auto"/>
              <w:contextualSpacing/>
              <w:textAlignment w:val="auto"/>
              <w:rPr>
                <w:rStyle w:val="Emphasis"/>
                <w:rFonts w:ascii="Times" w:hAnsi="Times" w:cs="Times"/>
                <w:i w:val="0"/>
                <w:iCs w:val="0"/>
              </w:rPr>
            </w:pPr>
            <w:r w:rsidRPr="008A05C8">
              <w:rPr>
                <w:rStyle w:val="Emphasis"/>
                <w:rFonts w:ascii="Times" w:hAnsi="Times" w:cs="Times"/>
              </w:rPr>
              <w:t xml:space="preserve">Alt 1:  indicate TAG ID as part of TA command in </w:t>
            </w:r>
            <w:proofErr w:type="gramStart"/>
            <w:r w:rsidRPr="008A05C8">
              <w:rPr>
                <w:rStyle w:val="Emphasis"/>
                <w:rFonts w:ascii="Times" w:hAnsi="Times" w:cs="Times"/>
              </w:rPr>
              <w:t>RAR</w:t>
            </w:r>
            <w:proofErr w:type="gramEnd"/>
          </w:p>
          <w:p w14:paraId="29D5438F" w14:textId="66A1F96F" w:rsidR="00B77FB3" w:rsidRPr="00B42E75" w:rsidRDefault="00B42E75" w:rsidP="00942D52">
            <w:pPr>
              <w:numPr>
                <w:ilvl w:val="0"/>
                <w:numId w:val="48"/>
              </w:numPr>
              <w:tabs>
                <w:tab w:val="left" w:pos="720"/>
              </w:tabs>
              <w:overflowPunct/>
              <w:autoSpaceDE/>
              <w:autoSpaceDN/>
              <w:adjustRightInd/>
              <w:spacing w:before="0" w:after="0" w:line="240" w:lineRule="auto"/>
              <w:contextualSpacing/>
              <w:textAlignment w:val="auto"/>
              <w:rPr>
                <w:rFonts w:ascii="Times" w:hAnsi="Times" w:cs="Times"/>
              </w:rPr>
            </w:pPr>
            <w:r w:rsidRPr="008A05C8">
              <w:rPr>
                <w:rStyle w:val="Emphasis"/>
                <w:rFonts w:ascii="Times" w:hAnsi="Times" w:cs="Times"/>
              </w:rPr>
              <w:t>Alt 3:  divide SSBs into two groups, one for each TRP.    If a SSB associated to a RACH procedure belongs to the nth group (n=1,2), then the TA obtained via the RACH procedure corresponds to the nth TRP.</w:t>
            </w:r>
          </w:p>
        </w:tc>
      </w:tr>
    </w:tbl>
    <w:p w14:paraId="78F97160" w14:textId="77777777" w:rsidR="00B77FB3" w:rsidRPr="007C759D" w:rsidRDefault="00B77FB3" w:rsidP="00C43AF9">
      <w:pPr>
        <w:pStyle w:val="BodyText"/>
        <w:spacing w:after="0"/>
        <w:contextualSpacing/>
        <w:rPr>
          <w:bCs/>
          <w:iCs/>
          <w:sz w:val="22"/>
          <w:lang w:eastAsia="sv-SE"/>
        </w:rPr>
      </w:pPr>
    </w:p>
    <w:p w14:paraId="3CF7400D" w14:textId="3C7BE16A" w:rsidR="00B77FB3" w:rsidRDefault="00B77FB3" w:rsidP="00C43AF9">
      <w:pPr>
        <w:pStyle w:val="BodyText"/>
        <w:spacing w:after="0"/>
        <w:ind w:firstLine="288"/>
        <w:contextualSpacing/>
        <w:rPr>
          <w:bCs/>
          <w:iCs/>
          <w:sz w:val="22"/>
          <w:lang w:eastAsia="sv-SE"/>
        </w:rPr>
      </w:pPr>
      <w:r>
        <w:rPr>
          <w:bCs/>
          <w:iCs/>
          <w:sz w:val="22"/>
          <w:lang w:eastAsia="sv-SE"/>
        </w:rPr>
        <w:t>As we support a common solution for inter-cell and intra-cell cases and a flexible design supporting future enhancements,</w:t>
      </w:r>
      <w:r w:rsidR="00B42E75">
        <w:rPr>
          <w:bCs/>
          <w:iCs/>
          <w:sz w:val="22"/>
          <w:lang w:eastAsia="sv-SE"/>
        </w:rPr>
        <w:t xml:space="preserve"> we suggest having a TRP indication in the PDCCH order for the target PRACH. This will unify the inter-cell and intra-cell PDCCH order.</w:t>
      </w:r>
    </w:p>
    <w:p w14:paraId="7DA91768" w14:textId="77777777" w:rsidR="007C759D" w:rsidRDefault="007C759D" w:rsidP="00C43AF9">
      <w:pPr>
        <w:pStyle w:val="BodyText"/>
        <w:spacing w:after="0"/>
        <w:contextualSpacing/>
        <w:rPr>
          <w:bCs/>
          <w:i/>
          <w:sz w:val="22"/>
          <w:lang w:eastAsia="sv-SE"/>
        </w:rPr>
      </w:pPr>
    </w:p>
    <w:p w14:paraId="146832E2" w14:textId="2F61CA83" w:rsidR="006C6080" w:rsidRDefault="006C6080" w:rsidP="00C43AF9">
      <w:pPr>
        <w:pStyle w:val="BodyText"/>
        <w:spacing w:after="0"/>
        <w:ind w:firstLine="288"/>
        <w:contextualSpacing/>
        <w:rPr>
          <w:rStyle w:val="Emphasis"/>
          <w:rFonts w:cs="Times"/>
        </w:rPr>
      </w:pPr>
      <w:r>
        <w:rPr>
          <w:bCs/>
          <w:iCs/>
          <w:sz w:val="22"/>
          <w:lang w:eastAsia="sv-SE"/>
        </w:rPr>
        <w:t xml:space="preserve">Also, it has been agreed to let RAN2 </w:t>
      </w:r>
      <w:r w:rsidR="00AF3D96">
        <w:rPr>
          <w:bCs/>
          <w:iCs/>
          <w:sz w:val="22"/>
          <w:lang w:eastAsia="sv-SE"/>
        </w:rPr>
        <w:t xml:space="preserve">to decide </w:t>
      </w:r>
      <w:r>
        <w:rPr>
          <w:bCs/>
          <w:iCs/>
          <w:sz w:val="22"/>
          <w:lang w:eastAsia="sv-SE"/>
        </w:rPr>
        <w:t xml:space="preserve">how to indicate the TAG ID via TA absolute command. </w:t>
      </w:r>
      <w:r w:rsidR="00AF3D96">
        <w:rPr>
          <w:bCs/>
          <w:iCs/>
          <w:sz w:val="22"/>
          <w:lang w:eastAsia="sv-SE"/>
        </w:rPr>
        <w:t>Therefore</w:t>
      </w:r>
      <w:r w:rsidR="003E529A">
        <w:rPr>
          <w:bCs/>
          <w:iCs/>
          <w:sz w:val="22"/>
          <w:lang w:eastAsia="sv-SE"/>
        </w:rPr>
        <w:t>,</w:t>
      </w:r>
      <w:r>
        <w:rPr>
          <w:bCs/>
          <w:iCs/>
          <w:sz w:val="22"/>
          <w:lang w:eastAsia="sv-SE"/>
        </w:rPr>
        <w:t xml:space="preserve"> we support Alt 1</w:t>
      </w:r>
      <w:r w:rsidR="00AF3D96">
        <w:rPr>
          <w:bCs/>
          <w:iCs/>
          <w:sz w:val="22"/>
          <w:lang w:eastAsia="sv-SE"/>
        </w:rPr>
        <w:t xml:space="preserve"> by </w:t>
      </w:r>
      <w:r w:rsidR="00AF3D96" w:rsidRPr="00AF3D96">
        <w:rPr>
          <w:bCs/>
          <w:iCs/>
          <w:sz w:val="22"/>
          <w:lang w:eastAsia="sv-SE"/>
        </w:rPr>
        <w:t>which</w:t>
      </w:r>
      <w:r w:rsidRPr="00942D52">
        <w:rPr>
          <w:rStyle w:val="Emphasis"/>
          <w:rFonts w:cs="Times"/>
          <w:i w:val="0"/>
          <w:sz w:val="22"/>
          <w:szCs w:val="22"/>
        </w:rPr>
        <w:t xml:space="preserve"> TAG ID </w:t>
      </w:r>
      <w:r w:rsidR="00AF3D96" w:rsidRPr="00942D52">
        <w:rPr>
          <w:rStyle w:val="Emphasis"/>
          <w:rFonts w:cs="Times"/>
          <w:i w:val="0"/>
          <w:sz w:val="22"/>
          <w:szCs w:val="22"/>
        </w:rPr>
        <w:t xml:space="preserve">is indicated </w:t>
      </w:r>
      <w:r w:rsidRPr="00942D52">
        <w:rPr>
          <w:rStyle w:val="Emphasis"/>
          <w:rFonts w:cs="Times"/>
          <w:i w:val="0"/>
          <w:sz w:val="22"/>
          <w:szCs w:val="22"/>
        </w:rPr>
        <w:t>as part of TA command in RAR.</w:t>
      </w:r>
      <w:r w:rsidRPr="00BD4AF2">
        <w:rPr>
          <w:rStyle w:val="Emphasis"/>
          <w:rFonts w:cs="Times"/>
          <w:sz w:val="22"/>
          <w:szCs w:val="22"/>
        </w:rPr>
        <w:t xml:space="preserve"> </w:t>
      </w:r>
      <w:r w:rsidRPr="00BD4AF2">
        <w:rPr>
          <w:rStyle w:val="Emphasis"/>
          <w:rFonts w:cs="Times"/>
          <w:i w:val="0"/>
          <w:iCs w:val="0"/>
          <w:sz w:val="22"/>
          <w:szCs w:val="22"/>
        </w:rPr>
        <w:t>We believe that this solution brings more flexibility.</w:t>
      </w:r>
      <w:r>
        <w:rPr>
          <w:rStyle w:val="Emphasis"/>
          <w:rFonts w:cs="Times"/>
        </w:rPr>
        <w:t xml:space="preserve"> </w:t>
      </w:r>
    </w:p>
    <w:p w14:paraId="39A3B505" w14:textId="77777777" w:rsidR="006C6080" w:rsidRDefault="006C6080" w:rsidP="00C43AF9">
      <w:pPr>
        <w:pStyle w:val="BodyText"/>
        <w:spacing w:after="0"/>
        <w:ind w:firstLine="288"/>
        <w:contextualSpacing/>
        <w:rPr>
          <w:rStyle w:val="Emphasis"/>
          <w:rFonts w:cs="Times"/>
        </w:rPr>
      </w:pPr>
    </w:p>
    <w:p w14:paraId="1808B35D" w14:textId="42E04A33" w:rsidR="009906B8" w:rsidRDefault="006C6080" w:rsidP="00C43AF9">
      <w:pPr>
        <w:pStyle w:val="BodyText"/>
        <w:spacing w:after="0"/>
        <w:contextualSpacing/>
        <w:rPr>
          <w:rStyle w:val="Emphasis"/>
          <w:rFonts w:cs="Times"/>
        </w:rPr>
      </w:pPr>
      <w:r w:rsidRPr="00EA43F7">
        <w:rPr>
          <w:b/>
          <w:i/>
          <w:sz w:val="22"/>
          <w:lang w:eastAsia="sv-SE"/>
        </w:rPr>
        <w:t xml:space="preserve">Proposal </w:t>
      </w:r>
      <w:r w:rsidR="008B67B3">
        <w:rPr>
          <w:b/>
          <w:i/>
          <w:sz w:val="22"/>
          <w:lang w:eastAsia="sv-SE"/>
        </w:rPr>
        <w:t>1</w:t>
      </w:r>
      <w:r w:rsidRPr="00EA43F7">
        <w:rPr>
          <w:b/>
          <w:i/>
          <w:sz w:val="22"/>
          <w:lang w:eastAsia="sv-SE"/>
        </w:rPr>
        <w:t>:</w:t>
      </w:r>
      <w:r w:rsidRPr="00BD4AF2">
        <w:rPr>
          <w:b/>
          <w:i/>
          <w:sz w:val="22"/>
          <w:szCs w:val="22"/>
          <w:lang w:eastAsia="sv-SE"/>
        </w:rPr>
        <w:t xml:space="preserve"> </w:t>
      </w:r>
      <w:r w:rsidR="00AF3D96">
        <w:rPr>
          <w:bCs/>
          <w:i/>
          <w:sz w:val="22"/>
          <w:szCs w:val="22"/>
          <w:lang w:eastAsia="sv-SE"/>
        </w:rPr>
        <w:t xml:space="preserve">Support </w:t>
      </w:r>
      <w:r w:rsidRPr="00BD4AF2">
        <w:rPr>
          <w:bCs/>
          <w:i/>
          <w:sz w:val="22"/>
          <w:szCs w:val="22"/>
          <w:lang w:eastAsia="sv-SE"/>
        </w:rPr>
        <w:t>Alt</w:t>
      </w:r>
      <w:r w:rsidR="00154FDA">
        <w:rPr>
          <w:bCs/>
          <w:i/>
          <w:sz w:val="22"/>
          <w:szCs w:val="22"/>
          <w:lang w:eastAsia="sv-SE"/>
        </w:rPr>
        <w:t xml:space="preserve"> </w:t>
      </w:r>
      <w:r w:rsidRPr="00BD4AF2">
        <w:rPr>
          <w:bCs/>
          <w:i/>
          <w:sz w:val="22"/>
          <w:szCs w:val="22"/>
          <w:lang w:eastAsia="sv-SE"/>
        </w:rPr>
        <w:t>1</w:t>
      </w:r>
      <w:r w:rsidR="00154FDA">
        <w:rPr>
          <w:bCs/>
          <w:i/>
          <w:sz w:val="22"/>
          <w:szCs w:val="22"/>
          <w:lang w:eastAsia="sv-SE"/>
        </w:rPr>
        <w:t xml:space="preserve"> </w:t>
      </w:r>
      <w:r w:rsidR="00144788">
        <w:rPr>
          <w:bCs/>
          <w:i/>
          <w:sz w:val="22"/>
          <w:szCs w:val="22"/>
          <w:lang w:eastAsia="sv-SE"/>
        </w:rPr>
        <w:t xml:space="preserve">where </w:t>
      </w:r>
      <w:r w:rsidRPr="00BD4AF2">
        <w:rPr>
          <w:rStyle w:val="Emphasis"/>
          <w:rFonts w:cs="Times"/>
          <w:sz w:val="22"/>
          <w:szCs w:val="22"/>
        </w:rPr>
        <w:t xml:space="preserve">TAG ID </w:t>
      </w:r>
      <w:r w:rsidR="00144788">
        <w:rPr>
          <w:rStyle w:val="Emphasis"/>
          <w:rFonts w:cs="Times"/>
          <w:sz w:val="22"/>
          <w:szCs w:val="22"/>
        </w:rPr>
        <w:t xml:space="preserve">is indicated </w:t>
      </w:r>
      <w:r w:rsidRPr="00BD4AF2">
        <w:rPr>
          <w:rStyle w:val="Emphasis"/>
          <w:rFonts w:cs="Times"/>
          <w:sz w:val="22"/>
          <w:szCs w:val="22"/>
        </w:rPr>
        <w:t>as part of TA command in RAR.</w:t>
      </w:r>
    </w:p>
    <w:p w14:paraId="6C4C673A" w14:textId="77777777" w:rsidR="00B97322" w:rsidRPr="00B97322" w:rsidRDefault="00B97322" w:rsidP="00C43AF9">
      <w:pPr>
        <w:pStyle w:val="BodyText"/>
        <w:spacing w:after="0"/>
        <w:contextualSpacing/>
        <w:rPr>
          <w:bCs/>
          <w:iCs/>
          <w:sz w:val="22"/>
          <w:lang w:eastAsia="sv-SE"/>
        </w:rPr>
      </w:pPr>
    </w:p>
    <w:p w14:paraId="1CAD8F4A" w14:textId="3D5BA2E6" w:rsidR="00B97322" w:rsidRDefault="00B97322" w:rsidP="00C43AF9">
      <w:pPr>
        <w:pStyle w:val="Heading1"/>
        <w:numPr>
          <w:ilvl w:val="2"/>
          <w:numId w:val="23"/>
        </w:numPr>
        <w:spacing w:before="0" w:after="0"/>
        <w:ind w:left="990"/>
        <w:contextualSpacing/>
        <w:jc w:val="both"/>
        <w:rPr>
          <w:lang w:eastAsia="sv-SE"/>
        </w:rPr>
      </w:pPr>
      <w:r>
        <w:rPr>
          <w:rFonts w:cs="Arial"/>
          <w:smallCaps/>
          <w:lang w:val="en-US"/>
        </w:rPr>
        <w:t>LTM impact</w:t>
      </w:r>
      <w:r w:rsidR="0077186A">
        <w:rPr>
          <w:rFonts w:cs="Arial"/>
          <w:smallCaps/>
          <w:lang w:val="en-US"/>
        </w:rPr>
        <w:t xml:space="preserve"> on PRACH PDCCH order</w:t>
      </w:r>
    </w:p>
    <w:p w14:paraId="3BE6B4A9" w14:textId="77777777" w:rsidR="00B97322" w:rsidRPr="00B97322" w:rsidRDefault="00B97322" w:rsidP="00942D52">
      <w:pPr>
        <w:spacing w:after="0"/>
        <w:contextualSpacing/>
      </w:pPr>
    </w:p>
    <w:p w14:paraId="3B8974E2" w14:textId="3FBC4D25" w:rsidR="00DB659D" w:rsidRPr="00B663B5" w:rsidRDefault="00DB659D" w:rsidP="00942D52">
      <w:pPr>
        <w:spacing w:after="0"/>
        <w:ind w:firstLine="288"/>
        <w:contextualSpacing/>
        <w:jc w:val="both"/>
        <w:rPr>
          <w:sz w:val="22"/>
          <w:szCs w:val="22"/>
          <w:lang w:val="en-US"/>
        </w:rPr>
      </w:pPr>
      <w:r w:rsidRPr="00B663B5">
        <w:rPr>
          <w:sz w:val="22"/>
          <w:szCs w:val="22"/>
          <w:lang w:val="en-US"/>
        </w:rPr>
        <w:t xml:space="preserve">It has been stated that LTM (Layer 1 Triggered Mobility) uses a similar PDCCH order towards a target cell as Inter-cell multi-TRP case, with the difference that the additional PCI is </w:t>
      </w:r>
      <w:r w:rsidR="00003BB0" w:rsidRPr="00B663B5">
        <w:rPr>
          <w:sz w:val="22"/>
          <w:szCs w:val="22"/>
          <w:lang w:val="en-US"/>
        </w:rPr>
        <w:t>in</w:t>
      </w:r>
      <w:r w:rsidRPr="00B663B5">
        <w:rPr>
          <w:sz w:val="22"/>
          <w:szCs w:val="22"/>
          <w:lang w:val="en-US"/>
        </w:rPr>
        <w:t xml:space="preserve">active.  Also, it has been suggested that the design for Multi-TRP PRACH PDCCH order shall be </w:t>
      </w:r>
      <w:r w:rsidR="000012DA">
        <w:rPr>
          <w:sz w:val="22"/>
          <w:szCs w:val="22"/>
          <w:lang w:val="en-US"/>
        </w:rPr>
        <w:t xml:space="preserve">to </w:t>
      </w:r>
      <w:r w:rsidRPr="00B663B5">
        <w:rPr>
          <w:sz w:val="22"/>
          <w:szCs w:val="22"/>
          <w:lang w:val="en-US"/>
        </w:rPr>
        <w:t xml:space="preserve">support the LTM case, and thus a clear indication of the target PCI </w:t>
      </w:r>
      <w:r w:rsidR="00B663B5" w:rsidRPr="00B663B5">
        <w:rPr>
          <w:sz w:val="22"/>
          <w:szCs w:val="22"/>
          <w:lang w:val="en-US"/>
        </w:rPr>
        <w:t>must</w:t>
      </w:r>
      <w:r w:rsidRPr="00B663B5">
        <w:rPr>
          <w:sz w:val="22"/>
          <w:szCs w:val="22"/>
          <w:lang w:val="en-US"/>
        </w:rPr>
        <w:t xml:space="preserve"> be introduced in the PDCCH order.</w:t>
      </w:r>
    </w:p>
    <w:p w14:paraId="4A079736" w14:textId="5C00B4F5" w:rsidR="00E763C6" w:rsidRPr="00B663B5" w:rsidRDefault="00E763C6" w:rsidP="00942D52">
      <w:pPr>
        <w:spacing w:after="0"/>
        <w:ind w:firstLine="288"/>
        <w:contextualSpacing/>
        <w:jc w:val="both"/>
        <w:rPr>
          <w:sz w:val="22"/>
          <w:szCs w:val="22"/>
          <w:lang w:val="en-US"/>
        </w:rPr>
      </w:pPr>
      <w:r w:rsidRPr="00B663B5">
        <w:rPr>
          <w:sz w:val="22"/>
          <w:szCs w:val="22"/>
          <w:lang w:val="en-US"/>
        </w:rPr>
        <w:t>Without going in details for the implications</w:t>
      </w:r>
      <w:r w:rsidR="00EF596F">
        <w:rPr>
          <w:sz w:val="22"/>
          <w:szCs w:val="22"/>
          <w:lang w:val="en-US"/>
        </w:rPr>
        <w:t xml:space="preserve"> on multi-TRP</w:t>
      </w:r>
      <w:r w:rsidRPr="00B663B5">
        <w:rPr>
          <w:sz w:val="22"/>
          <w:szCs w:val="22"/>
          <w:lang w:val="en-US"/>
        </w:rPr>
        <w:t xml:space="preserve"> from the support of the LTM scenario, it can be observed that the intra-cell case requires an indication of the target TRP</w:t>
      </w:r>
      <w:r w:rsidR="000012DA">
        <w:rPr>
          <w:sz w:val="22"/>
          <w:szCs w:val="22"/>
          <w:lang w:val="en-US"/>
        </w:rPr>
        <w:t>,</w:t>
      </w:r>
      <w:r w:rsidRPr="00B663B5">
        <w:rPr>
          <w:sz w:val="22"/>
          <w:szCs w:val="22"/>
          <w:lang w:val="en-US"/>
        </w:rPr>
        <w:t xml:space="preserve"> as the target PCI is the same.</w:t>
      </w:r>
    </w:p>
    <w:p w14:paraId="231CAE33" w14:textId="55EF0787" w:rsidR="00E763C6" w:rsidRPr="00B663B5" w:rsidRDefault="00E763C6" w:rsidP="00942D52">
      <w:pPr>
        <w:spacing w:after="0"/>
        <w:ind w:firstLine="288"/>
        <w:contextualSpacing/>
        <w:jc w:val="both"/>
        <w:rPr>
          <w:sz w:val="22"/>
          <w:szCs w:val="22"/>
          <w:lang w:val="en-US"/>
        </w:rPr>
      </w:pPr>
      <w:r w:rsidRPr="00B663B5">
        <w:rPr>
          <w:sz w:val="22"/>
          <w:szCs w:val="22"/>
          <w:lang w:val="en-US"/>
        </w:rPr>
        <w:t>We believe that a common design for inter-cell, intra-cell multi-TRP PRACH PDCCH order supporting a flexible deployment requires a specific indication of the target TRP, that goes beyond the target PCI.</w:t>
      </w:r>
    </w:p>
    <w:p w14:paraId="1E3E154E" w14:textId="77777777" w:rsidR="000012DA" w:rsidRDefault="000012DA" w:rsidP="000012DA">
      <w:pPr>
        <w:spacing w:after="0"/>
        <w:contextualSpacing/>
        <w:jc w:val="both"/>
        <w:rPr>
          <w:b/>
          <w:bCs/>
          <w:i/>
          <w:iCs/>
          <w:sz w:val="22"/>
          <w:szCs w:val="22"/>
          <w:lang w:val="en-US" w:eastAsia="sv-SE"/>
        </w:rPr>
      </w:pPr>
    </w:p>
    <w:p w14:paraId="6C4DFED2" w14:textId="37ADB679" w:rsidR="00B663B5" w:rsidRPr="00B663B5" w:rsidRDefault="00B663B5" w:rsidP="00942D52">
      <w:pPr>
        <w:spacing w:after="0"/>
        <w:contextualSpacing/>
        <w:jc w:val="both"/>
        <w:rPr>
          <w:i/>
          <w:iCs/>
          <w:sz w:val="22"/>
          <w:szCs w:val="22"/>
          <w:lang w:val="en-US"/>
        </w:rPr>
      </w:pPr>
      <w:r w:rsidRPr="00B663B5">
        <w:rPr>
          <w:b/>
          <w:bCs/>
          <w:i/>
          <w:iCs/>
          <w:sz w:val="22"/>
          <w:szCs w:val="22"/>
          <w:lang w:val="en-US" w:eastAsia="sv-SE"/>
        </w:rPr>
        <w:t>Observation 5:</w:t>
      </w:r>
      <w:r w:rsidRPr="00B663B5">
        <w:rPr>
          <w:i/>
          <w:iCs/>
          <w:sz w:val="22"/>
          <w:szCs w:val="22"/>
          <w:lang w:val="en-US" w:eastAsia="sv-SE"/>
        </w:rPr>
        <w:t xml:space="preserve"> </w:t>
      </w:r>
      <w:r w:rsidRPr="00B663B5">
        <w:rPr>
          <w:i/>
          <w:iCs/>
          <w:sz w:val="22"/>
          <w:szCs w:val="22"/>
          <w:lang w:val="en-US"/>
        </w:rPr>
        <w:t>A common design for inter-cell, intra-cell multi-TRP PRACH PDCCH order supporting a flexible deployment requires a specific indication of the target TRP, that goes beyond the target PCI.</w:t>
      </w:r>
    </w:p>
    <w:p w14:paraId="65999567" w14:textId="77777777" w:rsidR="000012DA" w:rsidRDefault="000012DA" w:rsidP="000012DA">
      <w:pPr>
        <w:pStyle w:val="BodyText"/>
        <w:spacing w:after="0"/>
        <w:contextualSpacing/>
        <w:rPr>
          <w:rFonts w:ascii="Times New Roman" w:hAnsi="Times New Roman"/>
          <w:b/>
          <w:i/>
          <w:sz w:val="22"/>
          <w:szCs w:val="22"/>
          <w:lang w:eastAsia="sv-SE"/>
        </w:rPr>
      </w:pPr>
    </w:p>
    <w:p w14:paraId="34C8B1D7" w14:textId="7A77EBAF" w:rsidR="00B663B5" w:rsidRPr="002D302F" w:rsidRDefault="00B663B5" w:rsidP="000012DA">
      <w:pPr>
        <w:pStyle w:val="BodyText"/>
        <w:spacing w:after="0"/>
        <w:contextualSpacing/>
        <w:rPr>
          <w:rStyle w:val="Emphasis"/>
          <w:rFonts w:ascii="Times New Roman" w:hAnsi="Times New Roman"/>
          <w:bCs/>
          <w:sz w:val="22"/>
          <w:szCs w:val="22"/>
        </w:rPr>
      </w:pPr>
      <w:r w:rsidRPr="00B663B5">
        <w:rPr>
          <w:rFonts w:ascii="Times New Roman" w:hAnsi="Times New Roman"/>
          <w:b/>
          <w:i/>
          <w:sz w:val="22"/>
          <w:szCs w:val="22"/>
          <w:lang w:eastAsia="sv-SE"/>
        </w:rPr>
        <w:t xml:space="preserve">Proposal </w:t>
      </w:r>
      <w:r w:rsidR="008B67B3">
        <w:rPr>
          <w:rFonts w:ascii="Times New Roman" w:hAnsi="Times New Roman"/>
          <w:b/>
          <w:i/>
          <w:sz w:val="22"/>
          <w:szCs w:val="22"/>
          <w:lang w:eastAsia="sv-SE"/>
        </w:rPr>
        <w:t>2</w:t>
      </w:r>
      <w:r w:rsidRPr="002D302F">
        <w:rPr>
          <w:rFonts w:ascii="Times New Roman" w:hAnsi="Times New Roman"/>
          <w:bCs/>
          <w:i/>
          <w:sz w:val="22"/>
          <w:szCs w:val="22"/>
          <w:lang w:eastAsia="sv-SE"/>
        </w:rPr>
        <w:t xml:space="preserve">: </w:t>
      </w:r>
      <w:r w:rsidR="002D302F" w:rsidRPr="002D302F">
        <w:rPr>
          <w:rFonts w:ascii="Times New Roman" w:hAnsi="Times New Roman"/>
          <w:bCs/>
          <w:i/>
          <w:sz w:val="22"/>
          <w:szCs w:val="22"/>
          <w:lang w:eastAsia="sv-SE"/>
        </w:rPr>
        <w:t>In support of a common design for inter-cell and intra-cell m</w:t>
      </w:r>
      <w:r w:rsidR="007953BD">
        <w:rPr>
          <w:rFonts w:ascii="Times New Roman" w:hAnsi="Times New Roman"/>
          <w:bCs/>
          <w:i/>
          <w:sz w:val="22"/>
          <w:szCs w:val="22"/>
          <w:lang w:eastAsia="sv-SE"/>
        </w:rPr>
        <w:t>ulti-</w:t>
      </w:r>
      <w:r w:rsidR="002D302F" w:rsidRPr="002D302F">
        <w:rPr>
          <w:rFonts w:ascii="Times New Roman" w:hAnsi="Times New Roman"/>
          <w:bCs/>
          <w:i/>
          <w:sz w:val="22"/>
          <w:szCs w:val="22"/>
          <w:lang w:eastAsia="sv-SE"/>
        </w:rPr>
        <w:t>TRP PRACH PDCCH order, i</w:t>
      </w:r>
      <w:r w:rsidRPr="002D302F">
        <w:rPr>
          <w:rFonts w:ascii="Times New Roman" w:hAnsi="Times New Roman"/>
          <w:bCs/>
          <w:i/>
          <w:sz w:val="22"/>
          <w:szCs w:val="22"/>
          <w:lang w:eastAsia="sv-SE"/>
        </w:rPr>
        <w:t>ntroduce a TRP target indication in the PRACH PDCCH order DCI format 1_0</w:t>
      </w:r>
      <w:r w:rsidR="002D302F">
        <w:rPr>
          <w:rFonts w:ascii="Times New Roman" w:hAnsi="Times New Roman"/>
          <w:bCs/>
          <w:i/>
          <w:sz w:val="22"/>
          <w:szCs w:val="22"/>
          <w:lang w:eastAsia="sv-SE"/>
        </w:rPr>
        <w:t xml:space="preserve"> using the existing reserved bits.</w:t>
      </w:r>
    </w:p>
    <w:p w14:paraId="179E2125" w14:textId="77777777" w:rsidR="00C477DC" w:rsidRPr="00B663B5" w:rsidRDefault="00C477DC" w:rsidP="00C43AF9">
      <w:pPr>
        <w:spacing w:after="0"/>
        <w:contextualSpacing/>
        <w:rPr>
          <w:lang w:val="en-US"/>
        </w:rPr>
      </w:pPr>
    </w:p>
    <w:p w14:paraId="0F1371D7" w14:textId="4A7A7C8B" w:rsidR="00C477DC" w:rsidRPr="00EA43F7" w:rsidRDefault="00C477DC" w:rsidP="00C43AF9">
      <w:pPr>
        <w:spacing w:after="0"/>
        <w:contextualSpacing/>
      </w:pPr>
    </w:p>
    <w:p w14:paraId="0195E352" w14:textId="77777777" w:rsidR="00EA43F7" w:rsidRDefault="00EA43F7" w:rsidP="00C43AF9">
      <w:pPr>
        <w:pStyle w:val="Heading1"/>
        <w:numPr>
          <w:ilvl w:val="0"/>
          <w:numId w:val="23"/>
        </w:numPr>
        <w:spacing w:before="0" w:after="0"/>
        <w:contextualSpacing/>
        <w:jc w:val="both"/>
      </w:pPr>
      <w:r>
        <w:t>Conclusions</w:t>
      </w:r>
    </w:p>
    <w:p w14:paraId="6AF9397C" w14:textId="0077737B" w:rsidR="00422D56" w:rsidRPr="00D13ED2" w:rsidRDefault="00422D56" w:rsidP="00C43AF9">
      <w:pPr>
        <w:spacing w:after="0"/>
        <w:ind w:firstLine="288"/>
        <w:contextualSpacing/>
        <w:rPr>
          <w:sz w:val="22"/>
          <w:szCs w:val="22"/>
        </w:rPr>
      </w:pPr>
      <w:r w:rsidRPr="00D13ED2">
        <w:rPr>
          <w:sz w:val="22"/>
          <w:szCs w:val="22"/>
        </w:rPr>
        <w:t xml:space="preserve">This contribution discussed the issues raised in the last meeting for intra-cell and inter-cell M-TRP operation with the two </w:t>
      </w:r>
      <w:proofErr w:type="spellStart"/>
      <w:r w:rsidRPr="00D13ED2">
        <w:rPr>
          <w:sz w:val="22"/>
          <w:szCs w:val="22"/>
        </w:rPr>
        <w:t>TAs.</w:t>
      </w:r>
      <w:proofErr w:type="spellEnd"/>
      <w:r w:rsidRPr="00D13ED2">
        <w:rPr>
          <w:sz w:val="22"/>
          <w:szCs w:val="22"/>
        </w:rPr>
        <w:t xml:space="preserve"> Based on the presented discussion, we make the following observations and proposals:</w:t>
      </w:r>
    </w:p>
    <w:p w14:paraId="761F41C8" w14:textId="77777777" w:rsidR="00422D56" w:rsidRPr="00D13ED2" w:rsidRDefault="00422D56" w:rsidP="00C43AF9">
      <w:pPr>
        <w:spacing w:after="0"/>
        <w:contextualSpacing/>
        <w:rPr>
          <w:sz w:val="22"/>
          <w:szCs w:val="22"/>
        </w:rPr>
      </w:pPr>
    </w:p>
    <w:p w14:paraId="794856CF" w14:textId="77777777" w:rsidR="00937972" w:rsidRDefault="00937972" w:rsidP="000012DA">
      <w:pPr>
        <w:pStyle w:val="BodyText"/>
        <w:spacing w:after="0"/>
        <w:contextualSpacing/>
        <w:rPr>
          <w:bCs/>
          <w:i/>
          <w:sz w:val="22"/>
          <w:szCs w:val="22"/>
          <w:lang w:eastAsia="sv-SE"/>
        </w:rPr>
      </w:pPr>
      <w:r w:rsidRPr="00501AB8">
        <w:rPr>
          <w:b/>
          <w:i/>
          <w:sz w:val="22"/>
          <w:lang w:eastAsia="sv-SE"/>
        </w:rPr>
        <w:t>Observation 1:</w:t>
      </w:r>
      <w:r w:rsidRPr="00501AB8">
        <w:rPr>
          <w:bCs/>
          <w:i/>
          <w:sz w:val="22"/>
          <w:lang w:eastAsia="sv-SE"/>
        </w:rPr>
        <w:t xml:space="preserve"> </w:t>
      </w:r>
      <w:r w:rsidRPr="00501AB8">
        <w:rPr>
          <w:bCs/>
          <w:i/>
          <w:sz w:val="22"/>
          <w:szCs w:val="22"/>
          <w:lang w:eastAsia="sv-SE"/>
        </w:rPr>
        <w:t>There are 10 reserved bits available for future use in DCI format 1_0 scrambled with C-RNTI.</w:t>
      </w:r>
    </w:p>
    <w:p w14:paraId="6D998C30" w14:textId="77777777" w:rsidR="00422D56" w:rsidRDefault="00422D56" w:rsidP="00942D52">
      <w:pPr>
        <w:spacing w:after="0"/>
        <w:contextualSpacing/>
        <w:jc w:val="both"/>
        <w:rPr>
          <w:sz w:val="22"/>
          <w:szCs w:val="22"/>
          <w:lang w:val="en-US"/>
        </w:rPr>
      </w:pPr>
    </w:p>
    <w:p w14:paraId="290FD99C" w14:textId="77777777" w:rsidR="00937972" w:rsidRPr="003E5994" w:rsidRDefault="00937972" w:rsidP="000012DA">
      <w:pPr>
        <w:pStyle w:val="BodyText"/>
        <w:spacing w:after="0"/>
        <w:contextualSpacing/>
        <w:rPr>
          <w:bCs/>
          <w:i/>
          <w:sz w:val="22"/>
          <w:lang w:eastAsia="sv-SE"/>
        </w:rPr>
      </w:pPr>
      <w:r w:rsidRPr="003E5994">
        <w:rPr>
          <w:b/>
          <w:i/>
          <w:sz w:val="22"/>
          <w:lang w:eastAsia="sv-SE"/>
        </w:rPr>
        <w:t>Observation 2:</w:t>
      </w:r>
      <w:r w:rsidRPr="003E5994">
        <w:rPr>
          <w:bCs/>
          <w:i/>
          <w:sz w:val="22"/>
          <w:lang w:eastAsia="sv-SE"/>
        </w:rPr>
        <w:t xml:space="preserve"> </w:t>
      </w:r>
      <w:r>
        <w:rPr>
          <w:bCs/>
          <w:i/>
          <w:sz w:val="22"/>
          <w:lang w:eastAsia="sv-SE"/>
        </w:rPr>
        <w:t xml:space="preserve">The active TCI state that is associated with the target TRP for the PRACH would supply the RS with QCL type D if there is a need for determination/application of a power control offset for the </w:t>
      </w:r>
      <w:proofErr w:type="spellStart"/>
      <w:r w:rsidRPr="00B916EC">
        <w:rPr>
          <w:rFonts w:eastAsia="MS Mincho"/>
          <w:i/>
        </w:rPr>
        <w:t>referenceSignalPower</w:t>
      </w:r>
      <w:proofErr w:type="spellEnd"/>
      <w:r>
        <w:rPr>
          <w:rFonts w:eastAsia="MS Mincho"/>
          <w:i/>
        </w:rPr>
        <w:t>.</w:t>
      </w:r>
    </w:p>
    <w:p w14:paraId="4ADD1DB9" w14:textId="77777777" w:rsidR="00937972" w:rsidRDefault="00937972" w:rsidP="00942D52">
      <w:pPr>
        <w:spacing w:after="0"/>
        <w:contextualSpacing/>
        <w:jc w:val="both"/>
        <w:rPr>
          <w:sz w:val="22"/>
          <w:szCs w:val="22"/>
          <w:lang w:val="en-US"/>
        </w:rPr>
      </w:pPr>
    </w:p>
    <w:p w14:paraId="4F4527DE" w14:textId="6BC2A955" w:rsidR="00DD7DB6" w:rsidRDefault="00DD7DB6" w:rsidP="00942D52">
      <w:pPr>
        <w:spacing w:after="0"/>
        <w:contextualSpacing/>
        <w:jc w:val="both"/>
        <w:rPr>
          <w:i/>
          <w:iCs/>
          <w:sz w:val="22"/>
          <w:szCs w:val="22"/>
          <w:lang w:val="en-US" w:eastAsia="sv-SE"/>
        </w:rPr>
      </w:pPr>
      <w:r w:rsidRPr="00C40BB5">
        <w:rPr>
          <w:b/>
          <w:bCs/>
          <w:i/>
          <w:iCs/>
          <w:sz w:val="22"/>
          <w:szCs w:val="22"/>
          <w:lang w:val="en-US" w:eastAsia="sv-SE"/>
        </w:rPr>
        <w:t xml:space="preserve">Observation </w:t>
      </w:r>
      <w:r>
        <w:rPr>
          <w:b/>
          <w:bCs/>
          <w:i/>
          <w:iCs/>
          <w:sz w:val="22"/>
          <w:szCs w:val="22"/>
          <w:lang w:val="en-US" w:eastAsia="sv-SE"/>
        </w:rPr>
        <w:t>3</w:t>
      </w:r>
      <w:r w:rsidRPr="00C40BB5">
        <w:rPr>
          <w:b/>
          <w:bCs/>
          <w:i/>
          <w:iCs/>
          <w:sz w:val="22"/>
          <w:szCs w:val="22"/>
          <w:lang w:val="en-US" w:eastAsia="sv-SE"/>
        </w:rPr>
        <w:t>:</w:t>
      </w:r>
      <w:r w:rsidRPr="00C40BB5">
        <w:rPr>
          <w:i/>
          <w:iCs/>
          <w:sz w:val="22"/>
          <w:szCs w:val="22"/>
          <w:lang w:val="en-US" w:eastAsia="sv-SE"/>
        </w:rPr>
        <w:t xml:space="preserve"> For the inter-cell multi-TRP case, the only missing information from DCI format 1_0 is the target PCI.</w:t>
      </w:r>
      <w:r>
        <w:rPr>
          <w:i/>
          <w:iCs/>
          <w:sz w:val="22"/>
          <w:szCs w:val="22"/>
          <w:lang w:val="en-US" w:eastAsia="sv-SE"/>
        </w:rPr>
        <w:t xml:space="preserve"> The target PCI can be inferred from the indication of one of the two PRACH configurations.</w:t>
      </w:r>
    </w:p>
    <w:p w14:paraId="43806E24" w14:textId="77777777" w:rsidR="006B79F8" w:rsidRDefault="006B79F8" w:rsidP="000012DA">
      <w:pPr>
        <w:pStyle w:val="0Maintext"/>
        <w:spacing w:after="0" w:afterAutospacing="0" w:line="240" w:lineRule="auto"/>
        <w:ind w:firstLine="0"/>
        <w:contextualSpacing/>
        <w:rPr>
          <w:b/>
          <w:bCs/>
          <w:i/>
          <w:iCs/>
          <w:sz w:val="22"/>
          <w:szCs w:val="22"/>
          <w:lang w:val="en-US" w:eastAsia="sv-SE"/>
        </w:rPr>
      </w:pPr>
    </w:p>
    <w:p w14:paraId="44B405C3" w14:textId="318B52F5" w:rsidR="00334B19" w:rsidRDefault="00334B19" w:rsidP="000012DA">
      <w:pPr>
        <w:pStyle w:val="0Maintext"/>
        <w:spacing w:after="0" w:afterAutospacing="0" w:line="240" w:lineRule="auto"/>
        <w:ind w:firstLine="0"/>
        <w:contextualSpacing/>
        <w:rPr>
          <w:i/>
          <w:iCs/>
          <w:sz w:val="22"/>
          <w:szCs w:val="22"/>
          <w:lang w:val="en-US" w:eastAsia="sv-SE"/>
        </w:rPr>
      </w:pPr>
      <w:r>
        <w:rPr>
          <w:b/>
          <w:bCs/>
          <w:i/>
          <w:iCs/>
          <w:sz w:val="22"/>
          <w:szCs w:val="22"/>
          <w:lang w:val="en-US" w:eastAsia="sv-SE"/>
        </w:rPr>
        <w:t>Observation 4</w:t>
      </w:r>
      <w:r w:rsidRPr="00352C22">
        <w:rPr>
          <w:b/>
          <w:bCs/>
          <w:i/>
          <w:iCs/>
          <w:sz w:val="22"/>
          <w:szCs w:val="22"/>
          <w:lang w:val="en-US" w:eastAsia="sv-SE"/>
        </w:rPr>
        <w:t>:</w:t>
      </w:r>
      <w:r w:rsidRPr="00352C22">
        <w:rPr>
          <w:i/>
          <w:iCs/>
          <w:sz w:val="22"/>
          <w:szCs w:val="22"/>
          <w:lang w:val="en-US" w:eastAsia="sv-SE"/>
        </w:rPr>
        <w:t xml:space="preserve"> For the </w:t>
      </w:r>
      <w:r w:rsidR="00E97BB6" w:rsidRPr="00352C22">
        <w:rPr>
          <w:i/>
          <w:iCs/>
          <w:sz w:val="22"/>
          <w:szCs w:val="22"/>
          <w:lang w:val="en-US" w:eastAsia="sv-SE"/>
        </w:rPr>
        <w:t>cross</w:t>
      </w:r>
      <w:r w:rsidR="00E97BB6">
        <w:rPr>
          <w:i/>
          <w:iCs/>
          <w:sz w:val="22"/>
          <w:szCs w:val="22"/>
          <w:lang w:val="en-US" w:eastAsia="sv-SE"/>
        </w:rPr>
        <w:t>-</w:t>
      </w:r>
      <w:r w:rsidRPr="00352C22">
        <w:rPr>
          <w:i/>
          <w:iCs/>
          <w:sz w:val="22"/>
          <w:szCs w:val="22"/>
          <w:lang w:val="en-US" w:eastAsia="sv-SE"/>
        </w:rPr>
        <w:t>TRP PDCCH PRACH order us</w:t>
      </w:r>
      <w:r>
        <w:rPr>
          <w:i/>
          <w:iCs/>
          <w:sz w:val="22"/>
          <w:szCs w:val="22"/>
          <w:lang w:val="en-US" w:eastAsia="sv-SE"/>
        </w:rPr>
        <w:t>ing</w:t>
      </w:r>
      <w:r w:rsidRPr="00352C22">
        <w:rPr>
          <w:i/>
          <w:iCs/>
          <w:sz w:val="22"/>
          <w:szCs w:val="22"/>
          <w:lang w:val="en-US" w:eastAsia="sv-SE"/>
        </w:rPr>
        <w:t xml:space="preserve"> a </w:t>
      </w:r>
      <w:r w:rsidR="006B79F8">
        <w:rPr>
          <w:i/>
          <w:iCs/>
          <w:sz w:val="22"/>
          <w:szCs w:val="22"/>
          <w:lang w:val="en-US" w:eastAsia="sv-SE"/>
        </w:rPr>
        <w:t xml:space="preserve">single </w:t>
      </w:r>
      <w:r w:rsidRPr="00352C22">
        <w:rPr>
          <w:i/>
          <w:iCs/>
          <w:sz w:val="22"/>
          <w:szCs w:val="22"/>
          <w:lang w:val="en-US" w:eastAsia="sv-SE"/>
        </w:rPr>
        <w:t>bit for PCI target indication</w:t>
      </w:r>
      <w:r>
        <w:rPr>
          <w:i/>
          <w:iCs/>
          <w:sz w:val="22"/>
          <w:szCs w:val="22"/>
          <w:lang w:val="en-US" w:eastAsia="sv-SE"/>
        </w:rPr>
        <w:t xml:space="preserve"> would be enough</w:t>
      </w:r>
      <w:r w:rsidRPr="00352C22">
        <w:rPr>
          <w:i/>
          <w:iCs/>
          <w:sz w:val="22"/>
          <w:szCs w:val="22"/>
          <w:lang w:val="en-US" w:eastAsia="sv-SE"/>
        </w:rPr>
        <w:t>, while the rest of the DCI format 1_0 fields can be maintained with the current significance.</w:t>
      </w:r>
    </w:p>
    <w:p w14:paraId="2B17540E" w14:textId="77777777" w:rsidR="00DD7DB6" w:rsidRDefault="00DD7DB6" w:rsidP="00C43AF9">
      <w:pPr>
        <w:pStyle w:val="0Maintext"/>
        <w:spacing w:after="0" w:afterAutospacing="0" w:line="240" w:lineRule="auto"/>
        <w:ind w:firstLine="0"/>
        <w:contextualSpacing/>
        <w:rPr>
          <w:i/>
          <w:iCs/>
          <w:sz w:val="22"/>
          <w:szCs w:val="22"/>
          <w:lang w:val="en-US" w:eastAsia="sv-SE"/>
        </w:rPr>
      </w:pPr>
    </w:p>
    <w:p w14:paraId="3E14E38E" w14:textId="77777777" w:rsidR="00E06FBB" w:rsidRPr="00B663B5" w:rsidRDefault="00E06FBB" w:rsidP="00942D52">
      <w:pPr>
        <w:spacing w:after="0"/>
        <w:contextualSpacing/>
        <w:jc w:val="both"/>
        <w:rPr>
          <w:i/>
          <w:iCs/>
          <w:sz w:val="22"/>
          <w:szCs w:val="22"/>
          <w:lang w:val="en-US"/>
        </w:rPr>
      </w:pPr>
      <w:r w:rsidRPr="00B663B5">
        <w:rPr>
          <w:b/>
          <w:bCs/>
          <w:i/>
          <w:iCs/>
          <w:sz w:val="22"/>
          <w:szCs w:val="22"/>
          <w:lang w:val="en-US" w:eastAsia="sv-SE"/>
        </w:rPr>
        <w:t>Observation 5:</w:t>
      </w:r>
      <w:r w:rsidRPr="00B663B5">
        <w:rPr>
          <w:i/>
          <w:iCs/>
          <w:sz w:val="22"/>
          <w:szCs w:val="22"/>
          <w:lang w:val="en-US" w:eastAsia="sv-SE"/>
        </w:rPr>
        <w:t xml:space="preserve"> </w:t>
      </w:r>
      <w:r w:rsidRPr="00B663B5">
        <w:rPr>
          <w:i/>
          <w:iCs/>
          <w:sz w:val="22"/>
          <w:szCs w:val="22"/>
          <w:lang w:val="en-US"/>
        </w:rPr>
        <w:t>A common design for inter-cell, intra-cell multi-TRP PRACH PDCCH order supporting a flexible deployment requires a specific indication of the target TRP, that goes beyond the target PCI.</w:t>
      </w:r>
    </w:p>
    <w:p w14:paraId="53FB5CE3" w14:textId="77777777" w:rsidR="000012DA" w:rsidRDefault="000012DA" w:rsidP="000012DA">
      <w:pPr>
        <w:pStyle w:val="BodyText"/>
        <w:spacing w:after="0"/>
        <w:contextualSpacing/>
        <w:rPr>
          <w:b/>
          <w:i/>
          <w:sz w:val="22"/>
          <w:lang w:eastAsia="sv-SE"/>
        </w:rPr>
      </w:pPr>
    </w:p>
    <w:p w14:paraId="6A411459" w14:textId="0F2D3665" w:rsidR="00F336D5" w:rsidRDefault="00F336D5" w:rsidP="000012DA">
      <w:pPr>
        <w:pStyle w:val="BodyText"/>
        <w:spacing w:after="0"/>
        <w:contextualSpacing/>
        <w:rPr>
          <w:rStyle w:val="Emphasis"/>
          <w:rFonts w:cs="Times"/>
        </w:rPr>
      </w:pPr>
      <w:r w:rsidRPr="00EA43F7">
        <w:rPr>
          <w:b/>
          <w:i/>
          <w:sz w:val="22"/>
          <w:lang w:eastAsia="sv-SE"/>
        </w:rPr>
        <w:t xml:space="preserve">Proposal </w:t>
      </w:r>
      <w:r>
        <w:rPr>
          <w:b/>
          <w:i/>
          <w:sz w:val="22"/>
          <w:lang w:eastAsia="sv-SE"/>
        </w:rPr>
        <w:t>1</w:t>
      </w:r>
      <w:r w:rsidRPr="00EA43F7">
        <w:rPr>
          <w:b/>
          <w:i/>
          <w:sz w:val="22"/>
          <w:lang w:eastAsia="sv-SE"/>
        </w:rPr>
        <w:t>:</w:t>
      </w:r>
      <w:r w:rsidRPr="00BD4AF2">
        <w:rPr>
          <w:b/>
          <w:i/>
          <w:sz w:val="22"/>
          <w:szCs w:val="22"/>
          <w:lang w:eastAsia="sv-SE"/>
        </w:rPr>
        <w:t xml:space="preserve"> </w:t>
      </w:r>
      <w:r w:rsidR="00154FDA">
        <w:rPr>
          <w:bCs/>
          <w:i/>
          <w:sz w:val="22"/>
          <w:szCs w:val="22"/>
          <w:lang w:eastAsia="sv-SE"/>
        </w:rPr>
        <w:t>Support</w:t>
      </w:r>
      <w:r w:rsidRPr="00BD4AF2">
        <w:rPr>
          <w:b/>
          <w:i/>
          <w:sz w:val="22"/>
          <w:szCs w:val="22"/>
          <w:lang w:eastAsia="sv-SE"/>
        </w:rPr>
        <w:t xml:space="preserve"> </w:t>
      </w:r>
      <w:r w:rsidRPr="00BD4AF2">
        <w:rPr>
          <w:bCs/>
          <w:i/>
          <w:sz w:val="22"/>
          <w:szCs w:val="22"/>
          <w:lang w:eastAsia="sv-SE"/>
        </w:rPr>
        <w:t>Alt 1</w:t>
      </w:r>
      <w:r w:rsidR="00154FDA">
        <w:rPr>
          <w:bCs/>
          <w:i/>
          <w:sz w:val="22"/>
          <w:szCs w:val="22"/>
          <w:lang w:eastAsia="sv-SE"/>
        </w:rPr>
        <w:t xml:space="preserve">where </w:t>
      </w:r>
      <w:r w:rsidRPr="00BD4AF2">
        <w:rPr>
          <w:rStyle w:val="Emphasis"/>
          <w:rFonts w:cs="Times"/>
          <w:sz w:val="22"/>
          <w:szCs w:val="22"/>
        </w:rPr>
        <w:t xml:space="preserve">TAG ID </w:t>
      </w:r>
      <w:r w:rsidR="00154FDA">
        <w:rPr>
          <w:rStyle w:val="Emphasis"/>
          <w:rFonts w:cs="Times"/>
          <w:sz w:val="22"/>
          <w:szCs w:val="22"/>
        </w:rPr>
        <w:t xml:space="preserve">is indicated </w:t>
      </w:r>
      <w:r w:rsidRPr="00BD4AF2">
        <w:rPr>
          <w:rStyle w:val="Emphasis"/>
          <w:rFonts w:cs="Times"/>
          <w:sz w:val="22"/>
          <w:szCs w:val="22"/>
        </w:rPr>
        <w:t>as part of TA command in RAR.</w:t>
      </w:r>
    </w:p>
    <w:p w14:paraId="2BC8F196" w14:textId="77777777" w:rsidR="00937972" w:rsidRDefault="00937972" w:rsidP="00942D52">
      <w:pPr>
        <w:spacing w:after="0"/>
        <w:contextualSpacing/>
        <w:jc w:val="both"/>
        <w:rPr>
          <w:sz w:val="22"/>
          <w:szCs w:val="22"/>
          <w:lang w:val="en-US"/>
        </w:rPr>
      </w:pPr>
    </w:p>
    <w:p w14:paraId="096E3555" w14:textId="3EE51D99" w:rsidR="00F336D5" w:rsidRPr="002D302F" w:rsidRDefault="00F336D5" w:rsidP="00942D52">
      <w:pPr>
        <w:spacing w:after="0"/>
        <w:contextualSpacing/>
        <w:jc w:val="both"/>
        <w:rPr>
          <w:rStyle w:val="Emphasis"/>
          <w:bCs/>
          <w:sz w:val="22"/>
          <w:szCs w:val="22"/>
        </w:rPr>
      </w:pPr>
      <w:r w:rsidRPr="00B663B5">
        <w:rPr>
          <w:b/>
          <w:i/>
          <w:sz w:val="22"/>
          <w:szCs w:val="22"/>
          <w:lang w:eastAsia="sv-SE"/>
        </w:rPr>
        <w:t xml:space="preserve">Proposal </w:t>
      </w:r>
      <w:r>
        <w:rPr>
          <w:b/>
          <w:i/>
          <w:sz w:val="22"/>
          <w:szCs w:val="22"/>
          <w:lang w:eastAsia="sv-SE"/>
        </w:rPr>
        <w:t>2</w:t>
      </w:r>
      <w:r w:rsidRPr="002D302F">
        <w:rPr>
          <w:bCs/>
          <w:i/>
          <w:sz w:val="22"/>
          <w:szCs w:val="22"/>
          <w:lang w:eastAsia="sv-SE"/>
        </w:rPr>
        <w:t>: In support of a common design for inter-cell and intra-cell m</w:t>
      </w:r>
      <w:r>
        <w:rPr>
          <w:bCs/>
          <w:i/>
          <w:sz w:val="22"/>
          <w:szCs w:val="22"/>
          <w:lang w:eastAsia="sv-SE"/>
        </w:rPr>
        <w:t>ulti-</w:t>
      </w:r>
      <w:r w:rsidRPr="002D302F">
        <w:rPr>
          <w:bCs/>
          <w:i/>
          <w:sz w:val="22"/>
          <w:szCs w:val="22"/>
          <w:lang w:eastAsia="sv-SE"/>
        </w:rPr>
        <w:t>TRP PRACH PDCCH order, introduce a TRP target indication in the PRACH PDCCH order DCI format 1_0</w:t>
      </w:r>
      <w:r>
        <w:rPr>
          <w:bCs/>
          <w:i/>
          <w:sz w:val="22"/>
          <w:szCs w:val="22"/>
          <w:lang w:eastAsia="sv-SE"/>
        </w:rPr>
        <w:t xml:space="preserve"> using the existing reserved bits.</w:t>
      </w:r>
    </w:p>
    <w:p w14:paraId="3E736C8D" w14:textId="77777777" w:rsidR="00F336D5" w:rsidRPr="00937972" w:rsidRDefault="00F336D5" w:rsidP="00C43AF9">
      <w:pPr>
        <w:spacing w:after="0"/>
        <w:contextualSpacing/>
        <w:rPr>
          <w:sz w:val="22"/>
          <w:szCs w:val="22"/>
          <w:lang w:val="en-US"/>
        </w:rPr>
      </w:pPr>
    </w:p>
    <w:p w14:paraId="36A3F31E" w14:textId="77777777" w:rsidR="00422D56" w:rsidRDefault="00422D56" w:rsidP="00C43AF9">
      <w:pPr>
        <w:pStyle w:val="Heading1"/>
        <w:numPr>
          <w:ilvl w:val="0"/>
          <w:numId w:val="23"/>
        </w:numPr>
        <w:spacing w:before="0" w:after="0"/>
        <w:contextualSpacing/>
        <w:jc w:val="both"/>
      </w:pPr>
      <w:r>
        <w:t>REFERENCES</w:t>
      </w:r>
    </w:p>
    <w:p w14:paraId="4AB28C1B" w14:textId="77777777" w:rsidR="00422D56" w:rsidRDefault="00422D56" w:rsidP="00942D52">
      <w:pPr>
        <w:spacing w:after="0"/>
        <w:contextualSpacing/>
        <w:jc w:val="both"/>
      </w:pPr>
      <w:r>
        <w:t>[1]</w:t>
      </w:r>
      <w:r>
        <w:tab/>
        <w:t>RP-213598, “New WID: MIMO evolution for Downlink and Uplink”, Samsung, 3GPP RAN Meeting #94e, December 6-17, 2021.</w:t>
      </w:r>
    </w:p>
    <w:p w14:paraId="3EB5C937" w14:textId="2A0F75C7" w:rsidR="00422D56" w:rsidRDefault="00422D56" w:rsidP="00C43AF9">
      <w:pPr>
        <w:spacing w:after="0"/>
        <w:contextualSpacing/>
      </w:pPr>
      <w:r>
        <w:t>[2]</w:t>
      </w:r>
      <w:r>
        <w:tab/>
        <w:t>Chairman’s Notes, 3GPP TSG RAN WG1 Meeting #11</w:t>
      </w:r>
      <w:r w:rsidR="000012DA">
        <w:t>3</w:t>
      </w:r>
      <w:r>
        <w:t xml:space="preserve">, </w:t>
      </w:r>
      <w:r w:rsidR="000012DA">
        <w:t>Incheon, Korea, May</w:t>
      </w:r>
      <w:r>
        <w:t xml:space="preserve"> 2023</w:t>
      </w:r>
    </w:p>
    <w:p w14:paraId="5EF521EA" w14:textId="77777777" w:rsidR="00422D56" w:rsidRDefault="00422D56" w:rsidP="00C43AF9">
      <w:pPr>
        <w:spacing w:after="0"/>
        <w:contextualSpacing/>
      </w:pPr>
      <w:r>
        <w:t>[3]</w:t>
      </w:r>
      <w:r>
        <w:tab/>
        <w:t>R2-2304342 LS on 2TA for multi-DCI multi-TRP, Ericsson, 3GPP RAN2 Meeting #121bis-e, April 2023</w:t>
      </w:r>
    </w:p>
    <w:p w14:paraId="5FE8F131" w14:textId="65ABBB10" w:rsidR="000E63A0" w:rsidRPr="00EA43F7" w:rsidRDefault="00422D56" w:rsidP="00C43AF9">
      <w:pPr>
        <w:spacing w:after="0"/>
        <w:contextualSpacing/>
      </w:pPr>
      <w:r>
        <w:t xml:space="preserve"> </w:t>
      </w:r>
    </w:p>
    <w:sectPr w:rsidR="000E63A0" w:rsidRPr="00EA43F7"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208B" w14:textId="77777777" w:rsidR="004017DC" w:rsidRDefault="004017DC">
      <w:r>
        <w:separator/>
      </w:r>
    </w:p>
  </w:endnote>
  <w:endnote w:type="continuationSeparator" w:id="0">
    <w:p w14:paraId="0C93F63A" w14:textId="77777777" w:rsidR="004017DC" w:rsidRDefault="0040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3E8E" w14:textId="77777777" w:rsidR="004017DC" w:rsidRDefault="004017DC">
      <w:r>
        <w:separator/>
      </w:r>
    </w:p>
  </w:footnote>
  <w:footnote w:type="continuationSeparator" w:id="0">
    <w:p w14:paraId="066C8050" w14:textId="77777777" w:rsidR="004017DC" w:rsidRDefault="0040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 w15:restartNumberingAfterBreak="0">
    <w:nsid w:val="0A8534D4"/>
    <w:multiLevelType w:val="hybridMultilevel"/>
    <w:tmpl w:val="1736CA58"/>
    <w:lvl w:ilvl="0" w:tplc="13A63EE8">
      <w:start w:val="1"/>
      <w:numFmt w:val="bullet"/>
      <w:lvlText w:val=""/>
      <w:lvlJc w:val="left"/>
      <w:pPr>
        <w:ind w:left="720" w:hanging="360"/>
      </w:pPr>
      <w:rPr>
        <w:rFonts w:ascii="Symbol" w:hAnsi="Symbol" w:hint="default"/>
        <w:sz w:val="2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C8A4EAA2"/>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C61EFE"/>
    <w:multiLevelType w:val="hybridMultilevel"/>
    <w:tmpl w:val="2DB8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840686">
      <w:numFmt w:val="bullet"/>
      <w:lvlText w:val="-"/>
      <w:lvlJc w:val="left"/>
      <w:pPr>
        <w:ind w:left="2880" w:hanging="360"/>
      </w:pPr>
      <w:rPr>
        <w:rFonts w:ascii="Times New Roman" w:eastAsiaTheme="minorHAnsi"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5231A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EF64065"/>
    <w:multiLevelType w:val="hybridMultilevel"/>
    <w:tmpl w:val="A5E4B3E4"/>
    <w:lvl w:ilvl="0" w:tplc="8E0E40D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815133"/>
    <w:multiLevelType w:val="hybridMultilevel"/>
    <w:tmpl w:val="8C9C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2257E1"/>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20"/>
  </w:num>
  <w:num w:numId="2" w16cid:durableId="529997659">
    <w:abstractNumId w:val="57"/>
  </w:num>
  <w:num w:numId="3" w16cid:durableId="20892294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4"/>
  </w:num>
  <w:num w:numId="5" w16cid:durableId="1286959390">
    <w:abstractNumId w:val="2"/>
  </w:num>
  <w:num w:numId="6" w16cid:durableId="1617103876">
    <w:abstractNumId w:val="43"/>
  </w:num>
  <w:num w:numId="7" w16cid:durableId="117645935">
    <w:abstractNumId w:val="28"/>
    <w:lvlOverride w:ilvl="0">
      <w:startOverride w:val="1"/>
    </w:lvlOverride>
  </w:num>
  <w:num w:numId="8" w16cid:durableId="1483622149">
    <w:abstractNumId w:val="52"/>
  </w:num>
  <w:num w:numId="9" w16cid:durableId="1533113022">
    <w:abstractNumId w:val="17"/>
  </w:num>
  <w:num w:numId="10" w16cid:durableId="1036927300">
    <w:abstractNumId w:val="33"/>
  </w:num>
  <w:num w:numId="11" w16cid:durableId="1226142708">
    <w:abstractNumId w:val="13"/>
  </w:num>
  <w:num w:numId="12" w16cid:durableId="580526900">
    <w:abstractNumId w:val="21"/>
  </w:num>
  <w:num w:numId="13" w16cid:durableId="319970574">
    <w:abstractNumId w:val="26"/>
  </w:num>
  <w:num w:numId="14" w16cid:durableId="609165678">
    <w:abstractNumId w:val="47"/>
  </w:num>
  <w:num w:numId="15" w16cid:durableId="923339993">
    <w:abstractNumId w:val="15"/>
  </w:num>
  <w:num w:numId="16" w16cid:durableId="124858053">
    <w:abstractNumId w:val="48"/>
  </w:num>
  <w:num w:numId="17" w16cid:durableId="1928028373">
    <w:abstractNumId w:val="29"/>
  </w:num>
  <w:num w:numId="18" w16cid:durableId="464591393">
    <w:abstractNumId w:val="5"/>
  </w:num>
  <w:num w:numId="19" w16cid:durableId="490408263">
    <w:abstractNumId w:val="46"/>
  </w:num>
  <w:num w:numId="20" w16cid:durableId="402025004">
    <w:abstractNumId w:val="35"/>
  </w:num>
  <w:num w:numId="21" w16cid:durableId="1409770808">
    <w:abstractNumId w:val="1"/>
  </w:num>
  <w:num w:numId="22" w16cid:durableId="1307586780">
    <w:abstractNumId w:val="23"/>
  </w:num>
  <w:num w:numId="23" w16cid:durableId="1282224544">
    <w:abstractNumId w:val="50"/>
  </w:num>
  <w:num w:numId="24" w16cid:durableId="2140880241">
    <w:abstractNumId w:val="6"/>
  </w:num>
  <w:num w:numId="25" w16cid:durableId="1625892917">
    <w:abstractNumId w:val="45"/>
  </w:num>
  <w:num w:numId="26" w16cid:durableId="1094085205">
    <w:abstractNumId w:val="40"/>
  </w:num>
  <w:num w:numId="27" w16cid:durableId="82725173">
    <w:abstractNumId w:val="10"/>
  </w:num>
  <w:num w:numId="28" w16cid:durableId="708797354">
    <w:abstractNumId w:val="19"/>
  </w:num>
  <w:num w:numId="29" w16cid:durableId="1102381341">
    <w:abstractNumId w:val="24"/>
  </w:num>
  <w:num w:numId="30" w16cid:durableId="1655061673">
    <w:abstractNumId w:val="37"/>
  </w:num>
  <w:num w:numId="31" w16cid:durableId="654644696">
    <w:abstractNumId w:val="54"/>
  </w:num>
  <w:num w:numId="32" w16cid:durableId="1804271712">
    <w:abstractNumId w:val="18"/>
  </w:num>
  <w:num w:numId="33" w16cid:durableId="1302268805">
    <w:abstractNumId w:val="36"/>
  </w:num>
  <w:num w:numId="34" w16cid:durableId="742919739">
    <w:abstractNumId w:val="9"/>
  </w:num>
  <w:num w:numId="35" w16cid:durableId="1959480896">
    <w:abstractNumId w:val="11"/>
  </w:num>
  <w:num w:numId="36" w16cid:durableId="1392002563">
    <w:abstractNumId w:val="7"/>
  </w:num>
  <w:num w:numId="37" w16cid:durableId="1401050746">
    <w:abstractNumId w:val="56"/>
  </w:num>
  <w:num w:numId="38" w16cid:durableId="1354501442">
    <w:abstractNumId w:val="39"/>
  </w:num>
  <w:num w:numId="39" w16cid:durableId="1523202533">
    <w:abstractNumId w:val="25"/>
  </w:num>
  <w:num w:numId="40" w16cid:durableId="1252425165">
    <w:abstractNumId w:val="8"/>
  </w:num>
  <w:num w:numId="41" w16cid:durableId="1695840316">
    <w:abstractNumId w:val="55"/>
  </w:num>
  <w:num w:numId="42" w16cid:durableId="1742437072">
    <w:abstractNumId w:val="3"/>
  </w:num>
  <w:num w:numId="43" w16cid:durableId="1177772793">
    <w:abstractNumId w:val="12"/>
  </w:num>
  <w:num w:numId="44" w16cid:durableId="717097019">
    <w:abstractNumId w:val="30"/>
  </w:num>
  <w:num w:numId="45" w16cid:durableId="2028941927">
    <w:abstractNumId w:val="49"/>
  </w:num>
  <w:num w:numId="46" w16cid:durableId="1369992564">
    <w:abstractNumId w:val="51"/>
  </w:num>
  <w:num w:numId="47" w16cid:durableId="1298756427">
    <w:abstractNumId w:val="16"/>
  </w:num>
  <w:num w:numId="48" w16cid:durableId="357004008">
    <w:abstractNumId w:val="44"/>
  </w:num>
  <w:num w:numId="49" w16cid:durableId="1451360544">
    <w:abstractNumId w:val="38"/>
  </w:num>
  <w:num w:numId="50" w16cid:durableId="1600868514">
    <w:abstractNumId w:val="27"/>
  </w:num>
  <w:num w:numId="51" w16cid:durableId="721440145">
    <w:abstractNumId w:val="53"/>
  </w:num>
  <w:num w:numId="52" w16cid:durableId="1101797798">
    <w:abstractNumId w:val="32"/>
  </w:num>
  <w:num w:numId="53" w16cid:durableId="871459552">
    <w:abstractNumId w:val="4"/>
  </w:num>
  <w:num w:numId="54" w16cid:durableId="1888058257">
    <w:abstractNumId w:val="42"/>
  </w:num>
  <w:num w:numId="55" w16cid:durableId="292954423">
    <w:abstractNumId w:val="34"/>
  </w:num>
  <w:num w:numId="56" w16cid:durableId="1867861935">
    <w:abstractNumId w:val="41"/>
  </w:num>
  <w:num w:numId="57" w16cid:durableId="933826829">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2DA"/>
    <w:rsid w:val="00001431"/>
    <w:rsid w:val="0000146C"/>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1F28"/>
    <w:rsid w:val="000A2131"/>
    <w:rsid w:val="000A23B7"/>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620"/>
    <w:rsid w:val="00154711"/>
    <w:rsid w:val="00154A24"/>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21"/>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C4D"/>
    <w:rsid w:val="0021612A"/>
    <w:rsid w:val="0021619F"/>
    <w:rsid w:val="002162EA"/>
    <w:rsid w:val="002165F9"/>
    <w:rsid w:val="00216685"/>
    <w:rsid w:val="00216B17"/>
    <w:rsid w:val="00216BBF"/>
    <w:rsid w:val="002170BB"/>
    <w:rsid w:val="00217135"/>
    <w:rsid w:val="0021737B"/>
    <w:rsid w:val="002177AC"/>
    <w:rsid w:val="002178BA"/>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9F4"/>
    <w:rsid w:val="002D1011"/>
    <w:rsid w:val="002D1371"/>
    <w:rsid w:val="002D13B7"/>
    <w:rsid w:val="002D15C0"/>
    <w:rsid w:val="002D165D"/>
    <w:rsid w:val="002D198C"/>
    <w:rsid w:val="002D19FA"/>
    <w:rsid w:val="002D1D76"/>
    <w:rsid w:val="002D2057"/>
    <w:rsid w:val="002D20F7"/>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EA"/>
    <w:rsid w:val="003A6BC9"/>
    <w:rsid w:val="003A6E2E"/>
    <w:rsid w:val="003A76A9"/>
    <w:rsid w:val="003A7747"/>
    <w:rsid w:val="003A79CF"/>
    <w:rsid w:val="003B0220"/>
    <w:rsid w:val="003B0299"/>
    <w:rsid w:val="003B0901"/>
    <w:rsid w:val="003B0A92"/>
    <w:rsid w:val="003B0B4D"/>
    <w:rsid w:val="003B1046"/>
    <w:rsid w:val="003B1140"/>
    <w:rsid w:val="003B12B9"/>
    <w:rsid w:val="003B1391"/>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7DC"/>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99B"/>
    <w:rsid w:val="0059005F"/>
    <w:rsid w:val="005901AF"/>
    <w:rsid w:val="00590203"/>
    <w:rsid w:val="0059051E"/>
    <w:rsid w:val="00590586"/>
    <w:rsid w:val="005909FC"/>
    <w:rsid w:val="00590BF6"/>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6D0"/>
    <w:rsid w:val="0073587A"/>
    <w:rsid w:val="00735D07"/>
    <w:rsid w:val="0073637C"/>
    <w:rsid w:val="00736801"/>
    <w:rsid w:val="00736D7B"/>
    <w:rsid w:val="007372F3"/>
    <w:rsid w:val="007377ED"/>
    <w:rsid w:val="007379C8"/>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E9A"/>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447"/>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9DE"/>
    <w:rsid w:val="00A42B40"/>
    <w:rsid w:val="00A42B8A"/>
    <w:rsid w:val="00A42DB2"/>
    <w:rsid w:val="00A43383"/>
    <w:rsid w:val="00A4339C"/>
    <w:rsid w:val="00A44220"/>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72A"/>
    <w:rsid w:val="00AD6C7F"/>
    <w:rsid w:val="00AD70C9"/>
    <w:rsid w:val="00AD732B"/>
    <w:rsid w:val="00AD7346"/>
    <w:rsid w:val="00AD74A3"/>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107"/>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D31"/>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46"/>
    <w:rsid w:val="00B85F67"/>
    <w:rsid w:val="00B86557"/>
    <w:rsid w:val="00B86734"/>
    <w:rsid w:val="00B868EB"/>
    <w:rsid w:val="00B8692C"/>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8A5"/>
    <w:rsid w:val="00BE60DC"/>
    <w:rsid w:val="00BE6149"/>
    <w:rsid w:val="00BE65B3"/>
    <w:rsid w:val="00BE6853"/>
    <w:rsid w:val="00BE689B"/>
    <w:rsid w:val="00BE6985"/>
    <w:rsid w:val="00BE6D82"/>
    <w:rsid w:val="00BE72B2"/>
    <w:rsid w:val="00BE7432"/>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32DD"/>
    <w:rsid w:val="00C236CC"/>
    <w:rsid w:val="00C2423A"/>
    <w:rsid w:val="00C243D1"/>
    <w:rsid w:val="00C24CA2"/>
    <w:rsid w:val="00C24EE5"/>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0CF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3A"/>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551"/>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5</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13097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99</cp:revision>
  <cp:lastPrinted>2011-11-09T07:49:00Z</cp:lastPrinted>
  <dcterms:created xsi:type="dcterms:W3CDTF">2023-05-11T19:24:00Z</dcterms:created>
  <dcterms:modified xsi:type="dcterms:W3CDTF">2023-08-10T23:43:00Z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